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EA" w:rsidRPr="00E715EA" w:rsidRDefault="00E715EA" w:rsidP="00E715EA">
      <w:pPr>
        <w:pStyle w:val="Ttulo"/>
        <w:rPr>
          <w:rFonts w:asciiTheme="majorHAnsi" w:eastAsiaTheme="majorEastAsia" w:hAnsiTheme="majorHAnsi" w:cstheme="majorBidi"/>
        </w:rPr>
      </w:pPr>
      <w:bookmarkStart w:id="0" w:name="_GoBack"/>
      <w:bookmarkEnd w:id="0"/>
      <w:r w:rsidRPr="00E715EA">
        <w:rPr>
          <w:rFonts w:asciiTheme="majorHAnsi" w:eastAsiaTheme="majorEastAsia" w:hAnsiTheme="majorHAnsi" w:cstheme="majorBidi"/>
        </w:rPr>
        <w:t xml:space="preserve">Planificación anual </w:t>
      </w:r>
    </w:p>
    <w:p w:rsidR="0007701F" w:rsidRDefault="00E715EA" w:rsidP="0007701F">
      <w:pPr>
        <w:pStyle w:val="Ttulo1"/>
        <w:keepLines w:val="0"/>
        <w:tabs>
          <w:tab w:val="num" w:pos="870"/>
        </w:tabs>
        <w:spacing w:before="0"/>
        <w:jc w:val="both"/>
        <w:rPr>
          <w:rFonts w:asciiTheme="majorHAnsi" w:eastAsiaTheme="majorEastAsia" w:hAnsiTheme="majorHAnsi" w:cstheme="majorBidi"/>
        </w:rPr>
      </w:pPr>
      <w:r w:rsidRPr="00E715EA">
        <w:rPr>
          <w:rFonts w:asciiTheme="majorHAnsi" w:eastAsiaTheme="majorEastAsia" w:hAnsiTheme="majorHAnsi" w:cstheme="majorBidi"/>
        </w:rPr>
        <w:t>Denominac</w:t>
      </w:r>
      <w:r w:rsidR="001C7914">
        <w:rPr>
          <w:rFonts w:asciiTheme="majorHAnsi" w:eastAsiaTheme="majorEastAsia" w:hAnsiTheme="majorHAnsi" w:cstheme="majorBidi"/>
        </w:rPr>
        <w:t xml:space="preserve">ión  del espacio </w:t>
      </w:r>
      <w:r w:rsidR="00C426E2">
        <w:rPr>
          <w:rFonts w:asciiTheme="majorHAnsi" w:eastAsiaTheme="majorEastAsia" w:hAnsiTheme="majorHAnsi" w:cstheme="majorBidi"/>
        </w:rPr>
        <w:t>disciplinar:</w:t>
      </w:r>
      <w:r w:rsidR="001C7914">
        <w:rPr>
          <w:rFonts w:asciiTheme="majorHAnsi" w:eastAsiaTheme="majorEastAsia" w:hAnsiTheme="majorHAnsi" w:cstheme="majorBidi"/>
        </w:rPr>
        <w:t xml:space="preserve"> CIUDADANIA Y POLITICA</w:t>
      </w:r>
    </w:p>
    <w:p w:rsidR="0007701F" w:rsidRDefault="00E715EA" w:rsidP="0007701F">
      <w:pPr>
        <w:pStyle w:val="Ttulo1"/>
        <w:keepLines w:val="0"/>
        <w:tabs>
          <w:tab w:val="num" w:pos="870"/>
        </w:tabs>
        <w:spacing w:before="0"/>
        <w:jc w:val="both"/>
        <w:rPr>
          <w:rFonts w:asciiTheme="majorHAnsi" w:eastAsiaTheme="majorEastAsia" w:hAnsiTheme="majorHAnsi" w:cstheme="majorBidi"/>
        </w:rPr>
      </w:pPr>
      <w:r w:rsidRPr="00E715EA">
        <w:rPr>
          <w:rFonts w:asciiTheme="majorHAnsi" w:eastAsiaTheme="majorEastAsia" w:hAnsiTheme="majorHAnsi" w:cstheme="majorBidi"/>
        </w:rPr>
        <w:t>Curso</w:t>
      </w:r>
      <w:r w:rsidR="001C7914">
        <w:rPr>
          <w:rFonts w:asciiTheme="majorHAnsi" w:eastAsiaTheme="majorEastAsia" w:hAnsiTheme="majorHAnsi" w:cstheme="majorBidi"/>
        </w:rPr>
        <w:t>: 6º AÑO</w:t>
      </w:r>
    </w:p>
    <w:p w:rsidR="0007701F" w:rsidRDefault="00E715EA" w:rsidP="0007701F">
      <w:pPr>
        <w:pStyle w:val="Ttulo1"/>
        <w:keepLines w:val="0"/>
        <w:tabs>
          <w:tab w:val="num" w:pos="870"/>
        </w:tabs>
        <w:spacing w:before="0"/>
        <w:jc w:val="both"/>
        <w:rPr>
          <w:rFonts w:asciiTheme="majorHAnsi" w:eastAsiaTheme="majorEastAsia" w:hAnsiTheme="majorHAnsi" w:cstheme="majorBidi"/>
        </w:rPr>
      </w:pPr>
      <w:r w:rsidRPr="00E715EA">
        <w:rPr>
          <w:rFonts w:asciiTheme="majorHAnsi" w:eastAsiaTheme="majorEastAsia" w:hAnsiTheme="majorHAnsi" w:cstheme="majorBidi"/>
        </w:rPr>
        <w:t xml:space="preserve">Nombre del </w:t>
      </w:r>
      <w:r w:rsidR="00C426E2" w:rsidRPr="00E715EA">
        <w:rPr>
          <w:rFonts w:asciiTheme="majorHAnsi" w:eastAsiaTheme="majorEastAsia" w:hAnsiTheme="majorHAnsi" w:cstheme="majorBidi"/>
        </w:rPr>
        <w:t>Profesor:</w:t>
      </w:r>
      <w:r w:rsidR="00C426E2">
        <w:rPr>
          <w:rFonts w:asciiTheme="majorHAnsi" w:eastAsiaTheme="majorEastAsia" w:hAnsiTheme="majorHAnsi" w:cstheme="majorBidi"/>
        </w:rPr>
        <w:t xml:space="preserve"> JORGE RAMIREZ</w:t>
      </w:r>
    </w:p>
    <w:p w:rsidR="00E715EA" w:rsidRPr="00E715EA" w:rsidRDefault="00C426E2" w:rsidP="0007701F">
      <w:pPr>
        <w:pStyle w:val="Ttulo1"/>
        <w:keepLines w:val="0"/>
        <w:tabs>
          <w:tab w:val="num" w:pos="870"/>
        </w:tabs>
        <w:spacing w:before="0"/>
        <w:jc w:val="both"/>
        <w:rPr>
          <w:rFonts w:asciiTheme="majorHAnsi" w:eastAsiaTheme="majorEastAsia" w:hAnsiTheme="majorHAnsi" w:cstheme="majorBidi"/>
        </w:rPr>
      </w:pPr>
      <w:r>
        <w:rPr>
          <w:rFonts w:asciiTheme="majorHAnsi" w:eastAsiaTheme="majorEastAsia" w:hAnsiTheme="majorHAnsi" w:cstheme="majorBidi"/>
        </w:rPr>
        <w:t>Ciclo Lectivo  2016</w:t>
      </w:r>
    </w:p>
    <w:p w:rsidR="00E715EA" w:rsidRDefault="00C426E2" w:rsidP="00E715EA">
      <w:pPr>
        <w:spacing w:before="100" w:beforeAutospacing="1" w:after="100" w:afterAutospacing="1"/>
        <w:rPr>
          <w:rFonts w:ascii="Times New Roman" w:eastAsia="Times New Roman" w:hAnsi="Times New Roman"/>
          <w:sz w:val="24"/>
          <w:szCs w:val="24"/>
          <w:lang w:eastAsia="es-AR"/>
        </w:rPr>
      </w:pPr>
      <w:r>
        <w:rPr>
          <w:rFonts w:ascii="Times New Roman" w:eastAsia="Times New Roman" w:hAnsi="Times New Roman"/>
          <w:b/>
          <w:bCs/>
          <w:sz w:val="24"/>
          <w:szCs w:val="24"/>
          <w:lang w:eastAsia="es-AR"/>
        </w:rPr>
        <w:t> </w:t>
      </w:r>
      <w:r w:rsidR="00E715EA" w:rsidRPr="00E715EA">
        <w:rPr>
          <w:rFonts w:asciiTheme="majorHAnsi" w:eastAsiaTheme="majorEastAsia" w:hAnsiTheme="majorHAnsi" w:cstheme="majorBidi"/>
          <w:b/>
          <w:bCs/>
          <w:color w:val="365F91" w:themeColor="accent1" w:themeShade="BF"/>
          <w:sz w:val="28"/>
          <w:szCs w:val="28"/>
        </w:rPr>
        <w:t>Presentación:</w:t>
      </w:r>
      <w:r w:rsidR="00E715EA" w:rsidRPr="00E715EA">
        <w:rPr>
          <w:rFonts w:ascii="Times New Roman" w:eastAsia="Times New Roman" w:hAnsi="Times New Roman"/>
          <w:sz w:val="24"/>
          <w:szCs w:val="24"/>
          <w:lang w:eastAsia="es-AR"/>
        </w:rPr>
        <w:t xml:space="preserve"> </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xml:space="preserve">Mientras en el Ciclo Básico, Ciudadanía y Participación acerca a los estudiantes a la comprensión ética, identitaria, jurídica y participativa de ámbitos socioculturales cercanos a sus intereses, en el Ciclo Orientado, Ciudadanía y Política ofrece, desde el análisis jurídico-político y ético, el conocimiento y comprensión de las instituciones políticas y sociales, las formas de intervención democráticas, los derechos humanos; todos estos aprendizajes históricamente presentes en el currículum escolar que adquieren nuevas significaciones a la luz del desarrollo de dimensiones de la ciudadanía y sus problemas más actuales.  </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xml:space="preserve">Por consiguiente, el espacio curricular Ciudadanía y Política tiene la misión de mostrar a los alumnos la importancia de la política en la convivencia cotidiana. Para ello, la cátedra, deberá proponer los contenidos necesarios para la comprensión de la misma en relación al inmediato  medio socio-político y cultural de los alumnos. </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En consecuencia se formulan aprendizajes y contenidos donde se conceptualiza la “Política”, en sus distintas esferas del sujeto como ser social, la vinculación con los nuevos escenarios, las ideologías políticas y la necesidad imperiosa de analizar el poder como instrumento de la sociedad.</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xml:space="preserve">Por otra parte, se otorga al alumno los conocimientos sobre “El Gobierno”, la comprensión de las funciones de las organizaciones políticas supraestatales, los nuevos escenarios de la participación ciudadana y su importancia y el respeto por los derechos humanos para la consideración de una nueva convivencia social. </w:t>
      </w:r>
    </w:p>
    <w:p w:rsidR="0007701F" w:rsidRDefault="0007701F" w:rsidP="0007701F">
      <w:pPr>
        <w:spacing w:before="100" w:beforeAutospacing="1" w:after="100" w:afterAutospacing="1"/>
        <w:jc w:val="both"/>
        <w:rPr>
          <w:rFonts w:ascii="Times New Roman" w:eastAsia="Times New Roman" w:hAnsi="Times New Roman"/>
          <w:sz w:val="24"/>
          <w:szCs w:val="24"/>
          <w:lang w:eastAsia="es-AR"/>
        </w:rPr>
      </w:pPr>
      <w:r w:rsidRPr="00C426E2">
        <w:rPr>
          <w:rFonts w:ascii="Arial" w:eastAsia="Times New Roman" w:hAnsi="Arial" w:cs="Arial"/>
          <w:sz w:val="24"/>
          <w:szCs w:val="24"/>
          <w:lang w:eastAsia="es-AR"/>
        </w:rPr>
        <w:t>Finalmente, las formas de participación política, como los partidos políticos y las nuevas formas de participación ciudadana adquieren un rol protagónico de análisis teniendo en cuenta aquellos escenarios donde los movimientos sociales, las ong, entre otros, delimitan un sentido distinto de ciudadanía.</w:t>
      </w:r>
    </w:p>
    <w:p w:rsidR="00C426E2" w:rsidRDefault="00C426E2" w:rsidP="00E715EA">
      <w:pPr>
        <w:spacing w:before="100" w:beforeAutospacing="1" w:after="100" w:afterAutospacing="1"/>
        <w:jc w:val="both"/>
        <w:rPr>
          <w:rFonts w:asciiTheme="majorHAnsi" w:eastAsiaTheme="majorEastAsia" w:hAnsiTheme="majorHAnsi" w:cstheme="majorBidi"/>
          <w:b/>
          <w:bCs/>
          <w:color w:val="365F91" w:themeColor="accent1" w:themeShade="BF"/>
          <w:sz w:val="28"/>
          <w:szCs w:val="28"/>
        </w:rPr>
      </w:pPr>
    </w:p>
    <w:p w:rsidR="00C426E2" w:rsidRDefault="00C426E2" w:rsidP="00E715EA">
      <w:pPr>
        <w:spacing w:before="100" w:beforeAutospacing="1" w:after="100" w:afterAutospacing="1"/>
        <w:jc w:val="both"/>
        <w:rPr>
          <w:rFonts w:asciiTheme="majorHAnsi" w:eastAsiaTheme="majorEastAsia" w:hAnsiTheme="majorHAnsi" w:cstheme="majorBidi"/>
          <w:b/>
          <w:bCs/>
          <w:color w:val="365F91" w:themeColor="accent1" w:themeShade="BF"/>
          <w:sz w:val="28"/>
          <w:szCs w:val="28"/>
        </w:rPr>
      </w:pP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lastRenderedPageBreak/>
        <w:t>Objetivos</w:t>
      </w:r>
      <w:r w:rsidR="0007701F">
        <w:rPr>
          <w:rFonts w:asciiTheme="majorHAnsi" w:eastAsiaTheme="majorEastAsia" w:hAnsiTheme="majorHAnsi" w:cstheme="majorBidi"/>
          <w:b/>
          <w:bCs/>
          <w:color w:val="365F91" w:themeColor="accent1" w:themeShade="BF"/>
          <w:sz w:val="28"/>
          <w:szCs w:val="28"/>
        </w:rPr>
        <w:t xml:space="preserve"> Generales</w:t>
      </w:r>
      <w:r w:rsidRPr="00E715EA">
        <w:rPr>
          <w:rFonts w:asciiTheme="majorHAnsi" w:eastAsiaTheme="majorEastAsia" w:hAnsiTheme="majorHAnsi" w:cstheme="majorBidi"/>
          <w:b/>
          <w:bCs/>
          <w:color w:val="365F91" w:themeColor="accent1" w:themeShade="BF"/>
          <w:sz w:val="28"/>
          <w:szCs w:val="28"/>
        </w:rPr>
        <w:t>:</w:t>
      </w:r>
      <w:r w:rsidRPr="00E715EA">
        <w:rPr>
          <w:rFonts w:ascii="Times New Roman" w:eastAsia="Times New Roman" w:hAnsi="Times New Roman"/>
          <w:sz w:val="24"/>
          <w:szCs w:val="24"/>
          <w:lang w:eastAsia="es-AR"/>
        </w:rPr>
        <w:t xml:space="preserve"> </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Conocer y revalorizar la política como herramienta de cambio y de transformación social.</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Sistematizar la participación ciudadana para el conocimientos de los asuntos públicos de la ciudad.</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Considerar a la democracia como el sistema político y normativo perfectible ante los conflictos que emanan de la convivencia social.</w:t>
      </w:r>
    </w:p>
    <w:p w:rsidR="0007701F" w:rsidRPr="0007701F" w:rsidRDefault="0007701F" w:rsidP="0007701F">
      <w:pPr>
        <w:spacing w:before="100" w:beforeAutospacing="1" w:after="100" w:afterAutospacing="1"/>
        <w:jc w:val="both"/>
        <w:rPr>
          <w:rFonts w:asciiTheme="majorHAnsi" w:eastAsia="Times New Roman" w:hAnsiTheme="majorHAnsi"/>
          <w:b/>
          <w:color w:val="4F81BD" w:themeColor="accent1"/>
          <w:sz w:val="28"/>
          <w:szCs w:val="28"/>
          <w:lang w:eastAsia="es-AR"/>
        </w:rPr>
      </w:pPr>
      <w:r w:rsidRPr="0007701F">
        <w:rPr>
          <w:rFonts w:asciiTheme="majorHAnsi" w:eastAsia="Times New Roman" w:hAnsiTheme="majorHAnsi"/>
          <w:b/>
          <w:color w:val="4F81BD" w:themeColor="accent1"/>
          <w:sz w:val="28"/>
          <w:szCs w:val="28"/>
          <w:lang w:eastAsia="es-AR"/>
        </w:rPr>
        <w:t xml:space="preserve">Objetivos </w:t>
      </w:r>
      <w:r w:rsidR="00C426E2" w:rsidRPr="0007701F">
        <w:rPr>
          <w:rFonts w:asciiTheme="majorHAnsi" w:eastAsia="Times New Roman" w:hAnsiTheme="majorHAnsi"/>
          <w:b/>
          <w:color w:val="4F81BD" w:themeColor="accent1"/>
          <w:sz w:val="28"/>
          <w:szCs w:val="28"/>
          <w:lang w:eastAsia="es-AR"/>
        </w:rPr>
        <w:t>Específicos</w:t>
      </w:r>
      <w:r w:rsidRPr="0007701F">
        <w:rPr>
          <w:rFonts w:asciiTheme="majorHAnsi" w:eastAsia="Times New Roman" w:hAnsiTheme="majorHAnsi"/>
          <w:b/>
          <w:color w:val="4F81BD" w:themeColor="accent1"/>
          <w:sz w:val="28"/>
          <w:szCs w:val="28"/>
          <w:lang w:eastAsia="es-AR"/>
        </w:rPr>
        <w:t xml:space="preserve">: </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Profundizar los conocimientos sobre política interactuando en el contexto socio-político de la escuela (centros vecinales, Concejo de representantes, municipio, etc).</w:t>
      </w:r>
    </w:p>
    <w:p w:rsidR="0007701F" w:rsidRPr="00C426E2" w:rsidRDefault="0007701F" w:rsidP="0007701F">
      <w:pPr>
        <w:spacing w:before="100" w:beforeAutospacing="1" w:after="100" w:afterAutospacing="1"/>
        <w:jc w:val="both"/>
        <w:rPr>
          <w:rFonts w:ascii="Arial" w:eastAsia="Times New Roman" w:hAnsi="Arial" w:cs="Arial"/>
          <w:sz w:val="24"/>
          <w:szCs w:val="24"/>
          <w:lang w:eastAsia="es-AR"/>
        </w:rPr>
      </w:pPr>
      <w:r w:rsidRPr="00C426E2">
        <w:rPr>
          <w:rFonts w:ascii="Arial" w:eastAsia="Times New Roman" w:hAnsi="Arial" w:cs="Arial"/>
          <w:sz w:val="24"/>
          <w:szCs w:val="24"/>
          <w:lang w:eastAsia="es-AR"/>
        </w:rPr>
        <w:t>• Participar activamente en experiencias políticas y socio-comunitarias que fortalezcan la autonomía, la responsabilidad y la solidaridad en el ámbito de los deberes y derechos de sujetos.</w:t>
      </w:r>
    </w:p>
    <w:p w:rsidR="0007701F" w:rsidRDefault="0007701F" w:rsidP="0007701F">
      <w:pPr>
        <w:spacing w:before="100" w:beforeAutospacing="1" w:after="100" w:afterAutospacing="1"/>
        <w:jc w:val="both"/>
        <w:rPr>
          <w:rFonts w:ascii="Times New Roman" w:eastAsia="Times New Roman" w:hAnsi="Times New Roman"/>
          <w:sz w:val="24"/>
          <w:szCs w:val="24"/>
          <w:lang w:eastAsia="es-AR"/>
        </w:rPr>
      </w:pPr>
      <w:r w:rsidRPr="00C426E2">
        <w:rPr>
          <w:rFonts w:ascii="Arial" w:eastAsia="Times New Roman" w:hAnsi="Arial" w:cs="Arial"/>
          <w:sz w:val="24"/>
          <w:szCs w:val="24"/>
          <w:lang w:eastAsia="es-AR"/>
        </w:rPr>
        <w:t>• Valorar y observar las funciones que cumplan los partidos políticos, los sindicatos y otras organizaciones en el sistema democrático.</w:t>
      </w:r>
      <w:r w:rsidRPr="0007701F">
        <w:rPr>
          <w:rFonts w:ascii="Times New Roman" w:eastAsia="Times New Roman" w:hAnsi="Times New Roman"/>
          <w:sz w:val="24"/>
          <w:szCs w:val="24"/>
          <w:lang w:eastAsia="es-AR"/>
        </w:rPr>
        <w:t xml:space="preserve">  </w:t>
      </w: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t>Contenidos:</w:t>
      </w:r>
      <w:r w:rsidRPr="00E715EA">
        <w:rPr>
          <w:rFonts w:ascii="Times New Roman" w:eastAsia="Times New Roman" w:hAnsi="Times New Roman"/>
          <w:sz w:val="24"/>
          <w:szCs w:val="24"/>
          <w:lang w:eastAsia="es-AR"/>
        </w:rPr>
        <w:t xml:space="preserve"> </w:t>
      </w:r>
    </w:p>
    <w:p w:rsidR="00B04E2F" w:rsidRPr="00863E56" w:rsidRDefault="00B04E2F" w:rsidP="00B04E2F">
      <w:pPr>
        <w:ind w:right="-676"/>
        <w:jc w:val="both"/>
        <w:rPr>
          <w:rFonts w:ascii="Arial" w:hAnsi="Arial" w:cs="Arial"/>
          <w:b/>
          <w:u w:val="single"/>
        </w:rPr>
      </w:pPr>
      <w:r w:rsidRPr="00863E56">
        <w:rPr>
          <w:rFonts w:ascii="Arial" w:hAnsi="Arial" w:cs="Arial"/>
          <w:b/>
          <w:u w:val="single"/>
        </w:rPr>
        <w:t>Unidad 1: ¿Qué es la política?</w:t>
      </w:r>
    </w:p>
    <w:p w:rsidR="00B04E2F" w:rsidRDefault="00B04E2F" w:rsidP="00B04E2F">
      <w:pPr>
        <w:ind w:right="-676"/>
        <w:jc w:val="both"/>
        <w:rPr>
          <w:rFonts w:ascii="Arial" w:hAnsi="Arial" w:cs="Arial"/>
        </w:rPr>
      </w:pPr>
      <w:r w:rsidRPr="004D5458">
        <w:rPr>
          <w:rFonts w:ascii="Arial" w:hAnsi="Arial" w:cs="Arial"/>
        </w:rPr>
        <w:t>La política: concepto. La política como praxis, lucha y conflicto.</w:t>
      </w:r>
      <w:r w:rsidRPr="00F97FF1">
        <w:rPr>
          <w:rFonts w:ascii="Arial" w:hAnsi="Arial" w:cs="Arial"/>
        </w:rPr>
        <w:t xml:space="preserve"> </w:t>
      </w:r>
      <w:r w:rsidRPr="004D5458">
        <w:rPr>
          <w:rFonts w:ascii="Arial" w:hAnsi="Arial" w:cs="Arial"/>
        </w:rPr>
        <w:t>Ideología</w:t>
      </w:r>
      <w:r>
        <w:rPr>
          <w:rFonts w:ascii="Arial" w:hAnsi="Arial" w:cs="Arial"/>
        </w:rPr>
        <w:t xml:space="preserve"> política</w:t>
      </w:r>
      <w:r w:rsidRPr="004D5458">
        <w:rPr>
          <w:rFonts w:ascii="Arial" w:hAnsi="Arial" w:cs="Arial"/>
        </w:rPr>
        <w:t>: concepto</w:t>
      </w:r>
      <w:r>
        <w:rPr>
          <w:rFonts w:ascii="Arial" w:hAnsi="Arial" w:cs="Arial"/>
        </w:rPr>
        <w:t xml:space="preserve"> y tipificación. </w:t>
      </w:r>
      <w:r w:rsidRPr="004D5458">
        <w:rPr>
          <w:rFonts w:ascii="Arial" w:hAnsi="Arial" w:cs="Arial"/>
        </w:rPr>
        <w:t>Los cambios recientes en la política argentina</w:t>
      </w:r>
      <w:r>
        <w:rPr>
          <w:rFonts w:ascii="Arial" w:hAnsi="Arial" w:cs="Arial"/>
        </w:rPr>
        <w:t xml:space="preserve">. </w:t>
      </w:r>
      <w:r w:rsidRPr="004D5458">
        <w:rPr>
          <w:rFonts w:ascii="Arial" w:hAnsi="Arial" w:cs="Arial"/>
        </w:rPr>
        <w:t>Política y medios de</w:t>
      </w:r>
      <w:r>
        <w:rPr>
          <w:rFonts w:ascii="Arial" w:hAnsi="Arial" w:cs="Arial"/>
        </w:rPr>
        <w:t xml:space="preserve"> comunicación. Los jóvenes y la </w:t>
      </w:r>
      <w:r w:rsidRPr="004D5458">
        <w:rPr>
          <w:rFonts w:ascii="Arial" w:hAnsi="Arial" w:cs="Arial"/>
        </w:rPr>
        <w:t>participación</w:t>
      </w:r>
      <w:r>
        <w:rPr>
          <w:rFonts w:ascii="Arial" w:hAnsi="Arial" w:cs="Arial"/>
        </w:rPr>
        <w:t xml:space="preserve"> p</w:t>
      </w:r>
      <w:r w:rsidRPr="004D5458">
        <w:rPr>
          <w:rFonts w:ascii="Arial" w:hAnsi="Arial" w:cs="Arial"/>
        </w:rPr>
        <w:t>olítica.</w:t>
      </w:r>
      <w:r>
        <w:rPr>
          <w:rFonts w:ascii="Arial" w:hAnsi="Arial" w:cs="Arial"/>
        </w:rPr>
        <w:t xml:space="preserve"> </w:t>
      </w:r>
      <w:r w:rsidRPr="004D5458">
        <w:rPr>
          <w:rFonts w:ascii="Arial" w:hAnsi="Arial" w:cs="Arial"/>
        </w:rPr>
        <w:t xml:space="preserve">Concepto de ciudadanía. </w:t>
      </w:r>
      <w:r>
        <w:rPr>
          <w:rFonts w:ascii="Arial" w:hAnsi="Arial" w:cs="Arial"/>
        </w:rPr>
        <w:t>Ciudadanía y derechos civiles, políticos y</w:t>
      </w:r>
      <w:r w:rsidRPr="004D5458">
        <w:rPr>
          <w:rFonts w:ascii="Arial" w:hAnsi="Arial" w:cs="Arial"/>
        </w:rPr>
        <w:t xml:space="preserve"> sociales. Ciudadanía plena.</w:t>
      </w:r>
      <w:r>
        <w:rPr>
          <w:rFonts w:ascii="Arial" w:hAnsi="Arial" w:cs="Arial"/>
        </w:rPr>
        <w:t xml:space="preserve"> </w:t>
      </w:r>
      <w:r w:rsidRPr="004D5458">
        <w:rPr>
          <w:rFonts w:ascii="Arial" w:hAnsi="Arial" w:cs="Arial"/>
        </w:rPr>
        <w:t>La construcción permanente de la ciudadanía.</w:t>
      </w:r>
      <w:r>
        <w:rPr>
          <w:rFonts w:ascii="Arial" w:hAnsi="Arial" w:cs="Arial"/>
        </w:rPr>
        <w:t xml:space="preserve"> </w:t>
      </w:r>
      <w:r w:rsidRPr="004D5458">
        <w:rPr>
          <w:rFonts w:ascii="Arial" w:hAnsi="Arial" w:cs="Arial"/>
        </w:rPr>
        <w:t>El poder. Definición. Las relaciones de poder. Distintas formas de</w:t>
      </w:r>
      <w:r>
        <w:rPr>
          <w:rFonts w:ascii="Arial" w:hAnsi="Arial" w:cs="Arial"/>
        </w:rPr>
        <w:t xml:space="preserve"> ejercer el poder </w:t>
      </w:r>
      <w:r w:rsidRPr="004D5458">
        <w:rPr>
          <w:rFonts w:ascii="Arial" w:hAnsi="Arial" w:cs="Arial"/>
        </w:rPr>
        <w:t>Autoridad y legitimidad. Distintas concepciones</w:t>
      </w:r>
      <w:r>
        <w:rPr>
          <w:rFonts w:ascii="Arial" w:hAnsi="Arial" w:cs="Arial"/>
        </w:rPr>
        <w:t xml:space="preserve"> acerca del poder.</w:t>
      </w:r>
      <w:r w:rsidRPr="004D5458">
        <w:rPr>
          <w:rFonts w:ascii="Arial" w:hAnsi="Arial" w:cs="Arial"/>
        </w:rPr>
        <w:t xml:space="preserve"> </w:t>
      </w:r>
    </w:p>
    <w:p w:rsidR="00B04E2F" w:rsidRDefault="00B04E2F" w:rsidP="00B04E2F">
      <w:pPr>
        <w:ind w:right="-676"/>
        <w:jc w:val="both"/>
        <w:rPr>
          <w:rFonts w:ascii="Arial" w:hAnsi="Arial" w:cs="Arial"/>
          <w:u w:val="single"/>
        </w:rPr>
      </w:pPr>
    </w:p>
    <w:p w:rsidR="00B04E2F" w:rsidRDefault="00B04E2F" w:rsidP="00B04E2F">
      <w:pPr>
        <w:ind w:right="-676"/>
        <w:jc w:val="both"/>
        <w:rPr>
          <w:rFonts w:ascii="Arial" w:hAnsi="Arial" w:cs="Arial"/>
        </w:rPr>
      </w:pPr>
      <w:r w:rsidRPr="00863E56">
        <w:rPr>
          <w:rFonts w:ascii="Arial" w:hAnsi="Arial" w:cs="Arial"/>
          <w:b/>
          <w:u w:val="single"/>
        </w:rPr>
        <w:t>Unidad 2: Instituciones Políticas</w:t>
      </w:r>
    </w:p>
    <w:p w:rsidR="00B04E2F" w:rsidRDefault="00B04E2F" w:rsidP="00B04E2F">
      <w:pPr>
        <w:ind w:right="-676"/>
        <w:jc w:val="both"/>
        <w:rPr>
          <w:rFonts w:ascii="Arial" w:hAnsi="Arial" w:cs="Arial"/>
        </w:rPr>
      </w:pPr>
      <w:r w:rsidRPr="004D5458">
        <w:rPr>
          <w:rFonts w:ascii="Arial" w:hAnsi="Arial" w:cs="Arial"/>
        </w:rPr>
        <w:t>El gobierno: definición. Estado y gobierno.</w:t>
      </w:r>
      <w:r w:rsidRPr="009B2BF7">
        <w:rPr>
          <w:rFonts w:ascii="Arial" w:hAnsi="Arial" w:cs="Arial"/>
        </w:rPr>
        <w:t xml:space="preserve"> </w:t>
      </w:r>
      <w:r>
        <w:rPr>
          <w:rFonts w:ascii="Arial" w:hAnsi="Arial" w:cs="Arial"/>
        </w:rPr>
        <w:t>Tipos de Estado.</w:t>
      </w:r>
      <w:r w:rsidR="00222450" w:rsidRPr="00222450">
        <w:t xml:space="preserve"> </w:t>
      </w:r>
      <w:r w:rsidR="00222450" w:rsidRPr="00222450">
        <w:rPr>
          <w:rFonts w:ascii="Arial" w:hAnsi="Arial" w:cs="Arial"/>
        </w:rPr>
        <w:t>Derecha, izquierda, centro, progresismo, conservadurismo</w:t>
      </w:r>
      <w:r w:rsidR="00222450">
        <w:rPr>
          <w:rFonts w:ascii="Arial" w:hAnsi="Arial" w:cs="Arial"/>
        </w:rPr>
        <w:t xml:space="preserve">. </w:t>
      </w:r>
      <w:r w:rsidRPr="004D5458">
        <w:rPr>
          <w:rFonts w:ascii="Arial" w:hAnsi="Arial" w:cs="Arial"/>
        </w:rPr>
        <w:t>Las formas de gobiernos:</w:t>
      </w:r>
      <w:r>
        <w:rPr>
          <w:rFonts w:ascii="Arial" w:hAnsi="Arial" w:cs="Arial"/>
        </w:rPr>
        <w:t xml:space="preserve"> </w:t>
      </w:r>
      <w:r w:rsidRPr="004D5458">
        <w:rPr>
          <w:rFonts w:ascii="Arial" w:hAnsi="Arial" w:cs="Arial"/>
        </w:rPr>
        <w:t>el parlamentarismo, el presidencialismo y el semipresidencialismo.</w:t>
      </w:r>
      <w:r>
        <w:rPr>
          <w:rFonts w:ascii="Arial" w:hAnsi="Arial" w:cs="Arial"/>
        </w:rPr>
        <w:t xml:space="preserve"> Gobernabilidad. </w:t>
      </w:r>
      <w:r w:rsidRPr="004D5458">
        <w:rPr>
          <w:rFonts w:ascii="Arial" w:hAnsi="Arial" w:cs="Arial"/>
        </w:rPr>
        <w:t xml:space="preserve">El gobierno de </w:t>
      </w:r>
      <w:smartTag w:uri="urn:schemas-microsoft-com:office:smarttags" w:element="PersonName">
        <w:smartTagPr>
          <w:attr w:name="ProductID" w:val="la Argentina"/>
        </w:smartTagPr>
        <w:r w:rsidRPr="004D5458">
          <w:rPr>
            <w:rFonts w:ascii="Arial" w:hAnsi="Arial" w:cs="Arial"/>
          </w:rPr>
          <w:t>la Argentina</w:t>
        </w:r>
      </w:smartTag>
      <w:r w:rsidRPr="004D5458">
        <w:rPr>
          <w:rFonts w:ascii="Arial" w:hAnsi="Arial" w:cs="Arial"/>
        </w:rPr>
        <w:t>: representativo, republicano y federal.</w:t>
      </w:r>
      <w:r>
        <w:rPr>
          <w:rFonts w:ascii="Arial" w:hAnsi="Arial" w:cs="Arial"/>
        </w:rPr>
        <w:t xml:space="preserve"> </w:t>
      </w:r>
      <w:r w:rsidRPr="004D5458">
        <w:rPr>
          <w:rFonts w:ascii="Arial" w:hAnsi="Arial" w:cs="Arial"/>
        </w:rPr>
        <w:t>Presidencialismo. Organización y funciones de los tres poderes.</w:t>
      </w:r>
      <w:r>
        <w:rPr>
          <w:rFonts w:ascii="Arial" w:hAnsi="Arial" w:cs="Arial"/>
        </w:rPr>
        <w:t xml:space="preserve"> </w:t>
      </w:r>
      <w:r w:rsidRPr="004D5458">
        <w:rPr>
          <w:rFonts w:ascii="Arial" w:hAnsi="Arial" w:cs="Arial"/>
        </w:rPr>
        <w:t>Controles. Forma de elección. El federalismo. Los gobiernos</w:t>
      </w:r>
      <w:r>
        <w:rPr>
          <w:rFonts w:ascii="Arial" w:hAnsi="Arial" w:cs="Arial"/>
        </w:rPr>
        <w:t xml:space="preserve"> </w:t>
      </w:r>
      <w:r w:rsidRPr="004D5458">
        <w:rPr>
          <w:rFonts w:ascii="Arial" w:hAnsi="Arial" w:cs="Arial"/>
        </w:rPr>
        <w:t xml:space="preserve">Provinciales y el Gobierno de </w:t>
      </w:r>
      <w:smartTag w:uri="urn:schemas-microsoft-com:office:smarttags" w:element="PersonName">
        <w:smartTagPr>
          <w:attr w:name="ProductID" w:val="la Ciudad. Municipio"/>
        </w:smartTagPr>
        <w:r w:rsidRPr="004D5458">
          <w:rPr>
            <w:rFonts w:ascii="Arial" w:hAnsi="Arial" w:cs="Arial"/>
          </w:rPr>
          <w:t>la Ciudad. Municipio</w:t>
        </w:r>
      </w:smartTag>
      <w:r w:rsidRPr="004D5458">
        <w:rPr>
          <w:rFonts w:ascii="Arial" w:hAnsi="Arial" w:cs="Arial"/>
        </w:rPr>
        <w:t xml:space="preserve"> y comunas.</w:t>
      </w:r>
      <w:r>
        <w:rPr>
          <w:rFonts w:ascii="Arial" w:hAnsi="Arial" w:cs="Arial"/>
        </w:rPr>
        <w:t xml:space="preserve"> </w:t>
      </w:r>
      <w:r w:rsidRPr="004D5458">
        <w:rPr>
          <w:rFonts w:ascii="Arial" w:hAnsi="Arial" w:cs="Arial"/>
        </w:rPr>
        <w:t>Políticas públicas: definición.</w:t>
      </w:r>
      <w:r>
        <w:rPr>
          <w:rFonts w:ascii="Arial" w:hAnsi="Arial" w:cs="Arial"/>
        </w:rPr>
        <w:t xml:space="preserve"> Gobiernos y políticas públicas. Políticas anticorrupción y transparencia en la gestión pública. </w:t>
      </w:r>
    </w:p>
    <w:p w:rsidR="00B04E2F" w:rsidRDefault="00B04E2F" w:rsidP="00B04E2F">
      <w:pPr>
        <w:ind w:right="-676"/>
        <w:jc w:val="both"/>
        <w:rPr>
          <w:rFonts w:ascii="Arial" w:hAnsi="Arial" w:cs="Arial"/>
        </w:rPr>
      </w:pPr>
    </w:p>
    <w:p w:rsidR="00863E56" w:rsidRDefault="00863E56" w:rsidP="00B04E2F">
      <w:pPr>
        <w:ind w:right="-676"/>
        <w:jc w:val="both"/>
        <w:rPr>
          <w:rFonts w:ascii="Arial" w:hAnsi="Arial" w:cs="Arial"/>
        </w:rPr>
      </w:pPr>
    </w:p>
    <w:p w:rsidR="00863E56" w:rsidRPr="00863E56" w:rsidRDefault="00863E56" w:rsidP="00863E56">
      <w:pPr>
        <w:ind w:right="-676"/>
        <w:jc w:val="both"/>
        <w:rPr>
          <w:rFonts w:ascii="Arial" w:hAnsi="Arial" w:cs="Arial"/>
          <w:b/>
          <w:u w:val="single"/>
        </w:rPr>
      </w:pPr>
      <w:r>
        <w:rPr>
          <w:rFonts w:ascii="Arial" w:hAnsi="Arial" w:cs="Arial"/>
          <w:b/>
          <w:u w:val="single"/>
        </w:rPr>
        <w:t>Unidad 3: La Participación Ciudadana</w:t>
      </w:r>
      <w:r w:rsidRPr="00863E56">
        <w:rPr>
          <w:rFonts w:ascii="Arial" w:hAnsi="Arial" w:cs="Arial"/>
          <w:b/>
          <w:u w:val="single"/>
        </w:rPr>
        <w:t xml:space="preserve"> </w:t>
      </w:r>
    </w:p>
    <w:p w:rsidR="00863E56" w:rsidRPr="00863E56" w:rsidRDefault="00863E56" w:rsidP="00863E56">
      <w:pPr>
        <w:ind w:right="-676"/>
        <w:jc w:val="both"/>
        <w:rPr>
          <w:rFonts w:ascii="Arial" w:hAnsi="Arial" w:cs="Arial"/>
        </w:rPr>
      </w:pPr>
      <w:r w:rsidRPr="00863E56">
        <w:rPr>
          <w:rFonts w:ascii="Arial" w:hAnsi="Arial" w:cs="Arial"/>
        </w:rPr>
        <w:t xml:space="preserve"> Participación y organizaciones políticas. Participación formal y real en Argentina. La participación según la Constitución. Los partidos políticos como estructuras de poder: jerarquías y funciones de sus integrantes</w:t>
      </w:r>
    </w:p>
    <w:p w:rsidR="00863E56" w:rsidRPr="00863E56" w:rsidRDefault="00863E56" w:rsidP="00863E56">
      <w:pPr>
        <w:ind w:right="-676"/>
        <w:jc w:val="both"/>
        <w:rPr>
          <w:rFonts w:ascii="Arial" w:hAnsi="Arial" w:cs="Arial"/>
        </w:rPr>
      </w:pPr>
      <w:r w:rsidRPr="00863E56">
        <w:rPr>
          <w:rFonts w:ascii="Arial" w:hAnsi="Arial" w:cs="Arial"/>
        </w:rPr>
        <w:t>Los centros de estudiantes, el centro vecinal y el presupuesto participativo.</w:t>
      </w:r>
    </w:p>
    <w:p w:rsidR="00863E56" w:rsidRDefault="00863E56" w:rsidP="00863E56">
      <w:pPr>
        <w:ind w:right="-676"/>
        <w:jc w:val="both"/>
        <w:rPr>
          <w:rFonts w:ascii="Arial" w:hAnsi="Arial" w:cs="Arial"/>
        </w:rPr>
      </w:pPr>
      <w:r w:rsidRPr="00863E56">
        <w:rPr>
          <w:rFonts w:ascii="Arial" w:hAnsi="Arial" w:cs="Arial"/>
        </w:rPr>
        <w:lastRenderedPageBreak/>
        <w:t xml:space="preserve"> El voto. Mecanismos de participación directa. Los partidos políticos en la Argentina: la UCR, el Partido Justicialista. Otros partidos. El sistema partidista: del bipartidismo a la fragmentación y la fragilidad de las alianzas.</w:t>
      </w:r>
    </w:p>
    <w:p w:rsidR="0007701F" w:rsidRDefault="0007701F" w:rsidP="00B04E2F">
      <w:pPr>
        <w:ind w:right="-676"/>
        <w:jc w:val="both"/>
        <w:rPr>
          <w:rFonts w:ascii="Arial" w:hAnsi="Arial" w:cs="Arial"/>
        </w:rPr>
      </w:pPr>
    </w:p>
    <w:p w:rsidR="0007701F" w:rsidRPr="00863E56" w:rsidRDefault="00863E56" w:rsidP="00B04E2F">
      <w:pPr>
        <w:ind w:right="-676"/>
        <w:jc w:val="both"/>
        <w:rPr>
          <w:rFonts w:ascii="Arial" w:hAnsi="Arial" w:cs="Arial"/>
          <w:b/>
          <w:u w:val="single"/>
        </w:rPr>
      </w:pPr>
      <w:r w:rsidRPr="00863E56">
        <w:rPr>
          <w:rFonts w:ascii="Arial" w:hAnsi="Arial" w:cs="Arial"/>
          <w:b/>
          <w:u w:val="single"/>
        </w:rPr>
        <w:t>Unidad 4</w:t>
      </w:r>
      <w:r w:rsidR="0007701F" w:rsidRPr="00863E56">
        <w:rPr>
          <w:rFonts w:ascii="Arial" w:hAnsi="Arial" w:cs="Arial"/>
          <w:b/>
          <w:u w:val="single"/>
        </w:rPr>
        <w:t xml:space="preserve">: Democracia y Derechos Humanos </w:t>
      </w:r>
    </w:p>
    <w:p w:rsidR="00B04E2F" w:rsidRDefault="00B04E2F" w:rsidP="00B04E2F">
      <w:pPr>
        <w:ind w:right="-676"/>
        <w:jc w:val="both"/>
        <w:rPr>
          <w:rFonts w:ascii="Arial" w:hAnsi="Arial" w:cs="Arial"/>
        </w:rPr>
      </w:pPr>
      <w:r w:rsidRPr="004D5458">
        <w:rPr>
          <w:rFonts w:ascii="Arial" w:hAnsi="Arial" w:cs="Arial"/>
        </w:rPr>
        <w:t>La democracia: origen y evolución. Democracia directa y</w:t>
      </w:r>
      <w:r>
        <w:rPr>
          <w:rFonts w:ascii="Arial" w:hAnsi="Arial" w:cs="Arial"/>
        </w:rPr>
        <w:t xml:space="preserve"> </w:t>
      </w:r>
      <w:r w:rsidRPr="004D5458">
        <w:rPr>
          <w:rFonts w:ascii="Arial" w:hAnsi="Arial" w:cs="Arial"/>
        </w:rPr>
        <w:t>Representativa. El sistema democrático. Democracia directa y</w:t>
      </w:r>
      <w:r>
        <w:rPr>
          <w:rFonts w:ascii="Arial" w:hAnsi="Arial" w:cs="Arial"/>
        </w:rPr>
        <w:t xml:space="preserve"> </w:t>
      </w:r>
      <w:r w:rsidRPr="004D5458">
        <w:rPr>
          <w:rFonts w:ascii="Arial" w:hAnsi="Arial" w:cs="Arial"/>
        </w:rPr>
        <w:t xml:space="preserve">Representativa. El sistema democrático. </w:t>
      </w:r>
    </w:p>
    <w:p w:rsidR="00B04E2F" w:rsidRDefault="00B04E2F" w:rsidP="00B04E2F">
      <w:pPr>
        <w:ind w:right="-676"/>
        <w:jc w:val="both"/>
        <w:rPr>
          <w:rFonts w:ascii="Arial" w:hAnsi="Arial" w:cs="Arial"/>
        </w:rPr>
      </w:pPr>
      <w:r w:rsidRPr="004D5458">
        <w:rPr>
          <w:rFonts w:ascii="Arial" w:hAnsi="Arial" w:cs="Arial"/>
        </w:rPr>
        <w:t>Golpes de Estado y regímenes autoritarios. La</w:t>
      </w:r>
      <w:r>
        <w:rPr>
          <w:rFonts w:ascii="Arial" w:hAnsi="Arial" w:cs="Arial"/>
        </w:rPr>
        <w:t xml:space="preserve"> s</w:t>
      </w:r>
      <w:r w:rsidRPr="004D5458">
        <w:rPr>
          <w:rFonts w:ascii="Arial" w:hAnsi="Arial" w:cs="Arial"/>
        </w:rPr>
        <w:t>up</w:t>
      </w:r>
      <w:r>
        <w:rPr>
          <w:rFonts w:ascii="Arial" w:hAnsi="Arial" w:cs="Arial"/>
        </w:rPr>
        <w:t>resión del Estado de derecho</w:t>
      </w:r>
      <w:r w:rsidRPr="004D5458">
        <w:rPr>
          <w:rFonts w:ascii="Arial" w:hAnsi="Arial" w:cs="Arial"/>
        </w:rPr>
        <w:t>. La última dictadura militar.</w:t>
      </w:r>
    </w:p>
    <w:p w:rsidR="00B04E2F" w:rsidRPr="00655E58" w:rsidRDefault="00B04E2F" w:rsidP="00B04E2F">
      <w:pPr>
        <w:ind w:right="-676"/>
        <w:jc w:val="both"/>
        <w:rPr>
          <w:rFonts w:ascii="Arial" w:hAnsi="Arial" w:cs="Arial"/>
        </w:rPr>
      </w:pPr>
      <w:r w:rsidRPr="004D5458">
        <w:rPr>
          <w:rFonts w:ascii="Arial" w:hAnsi="Arial" w:cs="Arial"/>
        </w:rPr>
        <w:t>L</w:t>
      </w:r>
      <w:r w:rsidR="00C426E2">
        <w:rPr>
          <w:rFonts w:ascii="Arial" w:hAnsi="Arial" w:cs="Arial"/>
        </w:rPr>
        <w:t>os derechos humanos: definición</w:t>
      </w:r>
      <w:r w:rsidRPr="004D5458">
        <w:rPr>
          <w:rFonts w:ascii="Arial" w:hAnsi="Arial" w:cs="Arial"/>
        </w:rPr>
        <w:t>.</w:t>
      </w:r>
      <w:r w:rsidRPr="0074539E">
        <w:rPr>
          <w:rFonts w:ascii="Arial" w:hAnsi="Arial" w:cs="Arial"/>
        </w:rPr>
        <w:t xml:space="preserve"> </w:t>
      </w:r>
      <w:r>
        <w:rPr>
          <w:rFonts w:ascii="Arial" w:hAnsi="Arial" w:cs="Arial"/>
        </w:rPr>
        <w:t>L</w:t>
      </w:r>
      <w:r w:rsidRPr="004D5458">
        <w:rPr>
          <w:rFonts w:ascii="Arial" w:hAnsi="Arial" w:cs="Arial"/>
        </w:rPr>
        <w:t>a Declaración Universal de</w:t>
      </w:r>
      <w:r>
        <w:rPr>
          <w:rFonts w:ascii="Arial" w:hAnsi="Arial" w:cs="Arial"/>
        </w:rPr>
        <w:t xml:space="preserve"> l</w:t>
      </w:r>
      <w:r w:rsidRPr="004D5458">
        <w:rPr>
          <w:rFonts w:ascii="Arial" w:hAnsi="Arial" w:cs="Arial"/>
        </w:rPr>
        <w:t>os Derechos Humanos</w:t>
      </w:r>
      <w:r>
        <w:rPr>
          <w:rFonts w:ascii="Arial" w:hAnsi="Arial" w:cs="Arial"/>
        </w:rPr>
        <w:t>.</w:t>
      </w:r>
      <w:r w:rsidRPr="004D5458">
        <w:rPr>
          <w:rFonts w:ascii="Arial" w:hAnsi="Arial" w:cs="Arial"/>
        </w:rPr>
        <w:t xml:space="preserve"> La humanidad</w:t>
      </w:r>
      <w:r>
        <w:rPr>
          <w:rFonts w:ascii="Arial" w:hAnsi="Arial" w:cs="Arial"/>
        </w:rPr>
        <w:t xml:space="preserve"> </w:t>
      </w:r>
      <w:r w:rsidRPr="004D5458">
        <w:rPr>
          <w:rFonts w:ascii="Arial" w:hAnsi="Arial" w:cs="Arial"/>
        </w:rPr>
        <w:t>como sujeto de los derechos humanos y las obligaciones del Estado</w:t>
      </w:r>
      <w:r>
        <w:rPr>
          <w:rFonts w:ascii="Arial" w:hAnsi="Arial" w:cs="Arial"/>
        </w:rPr>
        <w:t xml:space="preserve"> </w:t>
      </w:r>
      <w:r w:rsidRPr="004D5458">
        <w:rPr>
          <w:rFonts w:ascii="Arial" w:hAnsi="Arial" w:cs="Arial"/>
        </w:rPr>
        <w:t>frente</w:t>
      </w:r>
      <w:r>
        <w:rPr>
          <w:rFonts w:ascii="Arial" w:hAnsi="Arial" w:cs="Arial"/>
        </w:rPr>
        <w:t xml:space="preserve"> a todas las personas.</w:t>
      </w:r>
      <w:r w:rsidRPr="0074539E">
        <w:rPr>
          <w:rFonts w:ascii="Arial" w:hAnsi="Arial" w:cs="Arial"/>
        </w:rPr>
        <w:t xml:space="preserve"> </w:t>
      </w:r>
      <w:r w:rsidRPr="004D5458">
        <w:rPr>
          <w:rFonts w:ascii="Arial" w:hAnsi="Arial" w:cs="Arial"/>
        </w:rPr>
        <w:t>El Estado como garante de los derechos humanos.</w:t>
      </w:r>
      <w:r>
        <w:rPr>
          <w:rFonts w:ascii="Arial" w:hAnsi="Arial" w:cs="Arial"/>
        </w:rPr>
        <w:t xml:space="preserve"> </w:t>
      </w:r>
      <w:r w:rsidRPr="004D5458">
        <w:rPr>
          <w:rFonts w:ascii="Arial" w:hAnsi="Arial" w:cs="Arial"/>
        </w:rPr>
        <w:t>Sistemas de protección</w:t>
      </w:r>
      <w:r>
        <w:rPr>
          <w:rFonts w:ascii="Arial" w:hAnsi="Arial" w:cs="Arial"/>
        </w:rPr>
        <w:t>.</w:t>
      </w:r>
      <w:r w:rsidRPr="0074539E">
        <w:rPr>
          <w:rFonts w:ascii="Arial" w:hAnsi="Arial" w:cs="Arial"/>
        </w:rPr>
        <w:t xml:space="preserve"> </w:t>
      </w:r>
      <w:r w:rsidRPr="004D5458">
        <w:rPr>
          <w:rFonts w:ascii="Arial" w:hAnsi="Arial" w:cs="Arial"/>
        </w:rPr>
        <w:t>Políticas sociales</w:t>
      </w:r>
      <w:r>
        <w:rPr>
          <w:rFonts w:ascii="Arial" w:hAnsi="Arial" w:cs="Arial"/>
        </w:rPr>
        <w:t xml:space="preserve"> </w:t>
      </w:r>
      <w:r w:rsidRPr="004D5458">
        <w:rPr>
          <w:rFonts w:ascii="Arial" w:hAnsi="Arial" w:cs="Arial"/>
        </w:rPr>
        <w:t>Integradoras.</w:t>
      </w:r>
      <w:r>
        <w:rPr>
          <w:rFonts w:ascii="Arial" w:hAnsi="Arial" w:cs="Arial"/>
        </w:rPr>
        <w:t xml:space="preserve"> </w:t>
      </w:r>
      <w:r w:rsidRPr="004D5458">
        <w:rPr>
          <w:rFonts w:ascii="Arial" w:hAnsi="Arial" w:cs="Arial"/>
        </w:rPr>
        <w:t>Prejuicios y discriminación. Racismo y xenofobia. Apartheid.</w:t>
      </w:r>
      <w:r>
        <w:rPr>
          <w:rFonts w:ascii="Arial" w:hAnsi="Arial" w:cs="Arial"/>
        </w:rPr>
        <w:t xml:space="preserve"> </w:t>
      </w:r>
      <w:r w:rsidRPr="004D5458">
        <w:rPr>
          <w:rFonts w:ascii="Arial" w:hAnsi="Arial" w:cs="Arial"/>
        </w:rPr>
        <w:t>Distintos tipos de discriminación. Rol del estado contra la</w:t>
      </w:r>
      <w:r>
        <w:rPr>
          <w:rFonts w:ascii="Arial" w:hAnsi="Arial" w:cs="Arial"/>
        </w:rPr>
        <w:t xml:space="preserve"> </w:t>
      </w:r>
      <w:r w:rsidRPr="004D5458">
        <w:rPr>
          <w:rFonts w:ascii="Arial" w:hAnsi="Arial" w:cs="Arial"/>
        </w:rPr>
        <w:t>Discriminación.</w:t>
      </w:r>
    </w:p>
    <w:p w:rsidR="00B04E2F" w:rsidRDefault="00B04E2F" w:rsidP="00B04E2F">
      <w:pPr>
        <w:ind w:right="-676"/>
        <w:jc w:val="both"/>
        <w:rPr>
          <w:rFonts w:ascii="Arial" w:hAnsi="Arial" w:cs="Arial"/>
          <w:u w:val="single"/>
        </w:rPr>
      </w:pPr>
    </w:p>
    <w:p w:rsidR="00020A9C" w:rsidRPr="00863E56" w:rsidRDefault="00222450" w:rsidP="00B04E2F">
      <w:pPr>
        <w:ind w:right="-676"/>
        <w:jc w:val="both"/>
        <w:rPr>
          <w:rFonts w:ascii="Arial" w:hAnsi="Arial" w:cs="Arial"/>
          <w:b/>
          <w:u w:val="single"/>
        </w:rPr>
      </w:pPr>
      <w:r w:rsidRPr="00863E56">
        <w:rPr>
          <w:rFonts w:ascii="Arial" w:hAnsi="Arial" w:cs="Arial"/>
          <w:b/>
          <w:u w:val="single"/>
        </w:rPr>
        <w:t xml:space="preserve">Unidad Nº 5: </w:t>
      </w:r>
      <w:r w:rsidR="00020A9C" w:rsidRPr="00863E56">
        <w:rPr>
          <w:rFonts w:ascii="Arial" w:hAnsi="Arial" w:cs="Arial"/>
          <w:b/>
          <w:u w:val="single"/>
        </w:rPr>
        <w:t>Movimientos sociales</w:t>
      </w:r>
    </w:p>
    <w:p w:rsidR="00020A9C" w:rsidRPr="00020A9C" w:rsidRDefault="00020A9C" w:rsidP="00B04E2F">
      <w:pPr>
        <w:ind w:right="-676"/>
        <w:jc w:val="both"/>
        <w:rPr>
          <w:rFonts w:ascii="Arial" w:hAnsi="Arial" w:cs="Arial"/>
        </w:rPr>
      </w:pPr>
      <w:r>
        <w:rPr>
          <w:rFonts w:ascii="Arial" w:hAnsi="Arial" w:cs="Arial"/>
        </w:rPr>
        <w:t xml:space="preserve"> Movimientos sociales: Concepto. Movimientos sociales de América </w:t>
      </w:r>
      <w:r w:rsidR="00C426E2">
        <w:rPr>
          <w:rFonts w:ascii="Arial" w:hAnsi="Arial" w:cs="Arial"/>
        </w:rPr>
        <w:t>Latina,</w:t>
      </w:r>
      <w:r>
        <w:rPr>
          <w:rFonts w:ascii="Arial" w:hAnsi="Arial" w:cs="Arial"/>
        </w:rPr>
        <w:t xml:space="preserve"> Argentina y la Provincia de Córdoba. </w:t>
      </w:r>
    </w:p>
    <w:p w:rsidR="005B4405" w:rsidRDefault="00E715EA" w:rsidP="005B4405">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t>Estrategias Metodológicas:</w:t>
      </w:r>
      <w:r w:rsidRPr="00E715EA">
        <w:rPr>
          <w:rFonts w:ascii="Times New Roman" w:eastAsia="Times New Roman" w:hAnsi="Times New Roman"/>
          <w:sz w:val="24"/>
          <w:szCs w:val="24"/>
          <w:lang w:eastAsia="es-AR"/>
        </w:rPr>
        <w:t xml:space="preserve"> </w:t>
      </w:r>
    </w:p>
    <w:p w:rsidR="00254F9D" w:rsidRPr="00863E56" w:rsidRDefault="00B04E2F" w:rsidP="005B4405">
      <w:pPr>
        <w:spacing w:before="100" w:beforeAutospacing="1" w:after="100" w:afterAutospacing="1"/>
        <w:jc w:val="both"/>
        <w:rPr>
          <w:rFonts w:ascii="Times New Roman" w:eastAsia="Times New Roman" w:hAnsi="Times New Roman"/>
          <w:sz w:val="24"/>
          <w:szCs w:val="24"/>
          <w:lang w:eastAsia="es-AR"/>
        </w:rPr>
      </w:pPr>
      <w:r w:rsidRPr="00863E56">
        <w:rPr>
          <w:rFonts w:ascii="Arial" w:hAnsi="Arial" w:cs="Arial"/>
          <w:sz w:val="24"/>
          <w:szCs w:val="24"/>
        </w:rPr>
        <w:t xml:space="preserve">Los contenidos y aprendizajes de Ciudadanía y Política necesitan de una mirada activa en relación al debate, la discusión y la diversidad de ideas. </w:t>
      </w:r>
    </w:p>
    <w:p w:rsidR="00863E56" w:rsidRDefault="00B04E2F" w:rsidP="00863E56">
      <w:pPr>
        <w:spacing w:before="100" w:beforeAutospacing="1" w:after="100" w:afterAutospacing="1" w:line="240" w:lineRule="atLeast"/>
        <w:jc w:val="both"/>
        <w:rPr>
          <w:rFonts w:ascii="Times New Roman" w:eastAsia="Times New Roman" w:hAnsi="Times New Roman"/>
          <w:sz w:val="24"/>
          <w:szCs w:val="24"/>
          <w:lang w:eastAsia="es-AR"/>
        </w:rPr>
      </w:pPr>
      <w:r w:rsidRPr="00863E56">
        <w:rPr>
          <w:rFonts w:ascii="Arial" w:hAnsi="Arial" w:cs="Arial"/>
          <w:sz w:val="24"/>
          <w:szCs w:val="24"/>
        </w:rPr>
        <w:t xml:space="preserve">Durante el cursado se propone  a los alumnos clases de rigor conceptual, explicativas y ejemplificativas en la todas las unidades de la materia. </w:t>
      </w:r>
    </w:p>
    <w:p w:rsidR="00863E56" w:rsidRDefault="00B04E2F" w:rsidP="00863E56">
      <w:pPr>
        <w:spacing w:before="100" w:beforeAutospacing="1" w:after="100" w:afterAutospacing="1" w:line="240" w:lineRule="atLeast"/>
        <w:jc w:val="both"/>
        <w:rPr>
          <w:rFonts w:ascii="Times New Roman" w:eastAsia="Times New Roman" w:hAnsi="Times New Roman"/>
          <w:sz w:val="24"/>
          <w:szCs w:val="24"/>
          <w:lang w:eastAsia="es-AR"/>
        </w:rPr>
      </w:pPr>
      <w:r w:rsidRPr="00863E56">
        <w:rPr>
          <w:rFonts w:ascii="Arial" w:hAnsi="Arial" w:cs="Arial"/>
          <w:sz w:val="24"/>
          <w:szCs w:val="24"/>
        </w:rPr>
        <w:t xml:space="preserve">Asimismo, el docente deberá aplicar distintos formatos curriculares, como por ejemplo: </w:t>
      </w:r>
      <w:r w:rsidRPr="00863E56">
        <w:rPr>
          <w:rFonts w:ascii="Arial" w:hAnsi="Arial" w:cs="Arial"/>
          <w:sz w:val="24"/>
          <w:szCs w:val="24"/>
          <w:u w:val="single"/>
        </w:rPr>
        <w:t>Seminario</w:t>
      </w:r>
      <w:r w:rsidRPr="00863E56">
        <w:rPr>
          <w:rFonts w:ascii="Arial" w:hAnsi="Arial" w:cs="Arial"/>
          <w:sz w:val="24"/>
          <w:szCs w:val="24"/>
        </w:rPr>
        <w:t>s, que orienten la búsqueda de variadas fuentes documentales y periodísticas acerca de situaciones históricas y contemporáneas que promuevan la consulta de información abundante y diversa, el traba</w:t>
      </w:r>
      <w:r w:rsidR="00863E56">
        <w:rPr>
          <w:rFonts w:ascii="Arial" w:hAnsi="Arial" w:cs="Arial"/>
          <w:sz w:val="24"/>
          <w:szCs w:val="24"/>
        </w:rPr>
        <w:t>jo reflexivo y la reflexión.</w:t>
      </w:r>
    </w:p>
    <w:p w:rsidR="00B04E2F" w:rsidRPr="00863E56" w:rsidRDefault="00B04E2F" w:rsidP="00863E56">
      <w:pPr>
        <w:spacing w:before="100" w:beforeAutospacing="1" w:after="100" w:afterAutospacing="1" w:line="240" w:lineRule="atLeast"/>
        <w:jc w:val="both"/>
        <w:rPr>
          <w:rFonts w:ascii="Times New Roman" w:eastAsia="Times New Roman" w:hAnsi="Times New Roman"/>
          <w:sz w:val="24"/>
          <w:szCs w:val="24"/>
          <w:lang w:eastAsia="es-AR"/>
        </w:rPr>
      </w:pPr>
      <w:r w:rsidRPr="00863E56">
        <w:rPr>
          <w:rFonts w:ascii="Arial" w:hAnsi="Arial" w:cs="Arial"/>
          <w:sz w:val="24"/>
          <w:szCs w:val="24"/>
        </w:rPr>
        <w:t xml:space="preserve">Participación en procesos de construcción de conocimiento. Y </w:t>
      </w:r>
      <w:r w:rsidRPr="00863E56">
        <w:rPr>
          <w:rFonts w:ascii="Arial" w:hAnsi="Arial" w:cs="Arial"/>
          <w:sz w:val="24"/>
          <w:szCs w:val="24"/>
          <w:u w:val="single"/>
        </w:rPr>
        <w:t>Ateneos</w:t>
      </w:r>
      <w:r w:rsidRPr="00863E56">
        <w:rPr>
          <w:rFonts w:ascii="Arial" w:hAnsi="Arial" w:cs="Arial"/>
          <w:sz w:val="24"/>
          <w:szCs w:val="24"/>
        </w:rPr>
        <w:t>, como espacio de reflexión que permite profundizar en el conocimiento a partir del análisis de casos  para problematizar y abordar temáticas vinculadas con los derechos -derechos humanos, relativos a la salud personal y social, de minorías sexuales o comunidades inmigrantes-, la marginación social y la corrupción, entre otros.</w:t>
      </w:r>
      <w:r w:rsidRPr="00863E56">
        <w:rPr>
          <w:rFonts w:ascii="Arial" w:hAnsi="Arial" w:cs="Arial"/>
          <w:b/>
          <w:sz w:val="24"/>
          <w:szCs w:val="24"/>
        </w:rPr>
        <w:t xml:space="preserve"> </w:t>
      </w:r>
      <w:r w:rsidRPr="00863E56">
        <w:rPr>
          <w:rFonts w:ascii="Arial" w:hAnsi="Arial" w:cs="Arial"/>
          <w:sz w:val="24"/>
          <w:szCs w:val="24"/>
        </w:rPr>
        <w:t>Los</w:t>
      </w:r>
      <w:r w:rsidRPr="00863E56">
        <w:rPr>
          <w:rFonts w:ascii="Arial" w:hAnsi="Arial" w:cs="Arial"/>
          <w:b/>
          <w:sz w:val="24"/>
          <w:szCs w:val="24"/>
        </w:rPr>
        <w:t xml:space="preserve"> </w:t>
      </w:r>
      <w:r w:rsidRPr="00863E56">
        <w:rPr>
          <w:rFonts w:ascii="Arial" w:hAnsi="Arial" w:cs="Arial"/>
          <w:sz w:val="24"/>
          <w:szCs w:val="24"/>
          <w:u w:val="single"/>
        </w:rPr>
        <w:t>Proyectos de investigación bibliográfica</w:t>
      </w:r>
      <w:r w:rsidRPr="00863E56">
        <w:rPr>
          <w:rFonts w:ascii="Arial" w:hAnsi="Arial" w:cs="Arial"/>
          <w:sz w:val="24"/>
          <w:szCs w:val="24"/>
        </w:rPr>
        <w:t xml:space="preserve"> serán también un instrumento para la enseñanza y seguimiento de la asignatura.</w:t>
      </w:r>
    </w:p>
    <w:p w:rsidR="00B04E2F" w:rsidRPr="00863E56" w:rsidRDefault="00B04E2F" w:rsidP="00863E56">
      <w:pPr>
        <w:spacing w:line="240" w:lineRule="atLeast"/>
        <w:ind w:right="-676"/>
        <w:jc w:val="both"/>
        <w:rPr>
          <w:sz w:val="24"/>
          <w:szCs w:val="24"/>
        </w:rPr>
      </w:pPr>
      <w:r w:rsidRPr="00863E56">
        <w:rPr>
          <w:rFonts w:ascii="Arial" w:hAnsi="Arial" w:cs="Arial"/>
          <w:b/>
          <w:sz w:val="24"/>
          <w:szCs w:val="24"/>
        </w:rPr>
        <w:t>Será tarea del docente estimular la participación, la escucha, el análisis crítico, la formulación de preguntas, la argumentación, la construcción de hipótesis y el debate.</w:t>
      </w:r>
    </w:p>
    <w:p w:rsidR="00863E56" w:rsidRDefault="00E715EA" w:rsidP="0007701F">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t>Criterios de Evaluación:</w:t>
      </w:r>
      <w:r w:rsidRPr="00E715EA">
        <w:rPr>
          <w:rFonts w:ascii="Times New Roman" w:eastAsia="Times New Roman" w:hAnsi="Times New Roman"/>
          <w:sz w:val="24"/>
          <w:szCs w:val="24"/>
          <w:lang w:eastAsia="es-AR"/>
        </w:rPr>
        <w:t xml:space="preserve"> </w:t>
      </w:r>
    </w:p>
    <w:p w:rsidR="0007701F" w:rsidRPr="00863E56" w:rsidRDefault="0007701F" w:rsidP="0007701F">
      <w:pPr>
        <w:spacing w:before="100" w:beforeAutospacing="1" w:after="100" w:afterAutospacing="1"/>
        <w:jc w:val="both"/>
        <w:rPr>
          <w:rFonts w:ascii="Times New Roman" w:eastAsia="Times New Roman" w:hAnsi="Times New Roman"/>
          <w:sz w:val="24"/>
          <w:szCs w:val="24"/>
          <w:lang w:eastAsia="es-AR"/>
        </w:rPr>
      </w:pPr>
      <w:r w:rsidRPr="00863E56">
        <w:rPr>
          <w:rFonts w:ascii="Arial" w:eastAsia="Times New Roman" w:hAnsi="Arial" w:cs="Arial"/>
          <w:sz w:val="24"/>
          <w:szCs w:val="24"/>
          <w:lang w:eastAsia="es-AR"/>
        </w:rPr>
        <w:t>Se evalúan los procesos y no el producto. Los contenidos, ta</w:t>
      </w:r>
      <w:r w:rsidR="00863E56">
        <w:rPr>
          <w:rFonts w:ascii="Arial" w:eastAsia="Times New Roman" w:hAnsi="Arial" w:cs="Arial"/>
          <w:sz w:val="24"/>
          <w:szCs w:val="24"/>
          <w:lang w:eastAsia="es-AR"/>
        </w:rPr>
        <w:t>les como Política, Ciudadanía, Participación P</w:t>
      </w:r>
      <w:r w:rsidRPr="00863E56">
        <w:rPr>
          <w:rFonts w:ascii="Arial" w:eastAsia="Times New Roman" w:hAnsi="Arial" w:cs="Arial"/>
          <w:sz w:val="24"/>
          <w:szCs w:val="24"/>
          <w:lang w:eastAsia="es-AR"/>
        </w:rPr>
        <w:t>olítica,</w:t>
      </w:r>
      <w:r w:rsidR="00863E56">
        <w:rPr>
          <w:rFonts w:ascii="Arial" w:eastAsia="Times New Roman" w:hAnsi="Arial" w:cs="Arial"/>
          <w:sz w:val="24"/>
          <w:szCs w:val="24"/>
          <w:lang w:eastAsia="es-AR"/>
        </w:rPr>
        <w:t xml:space="preserve"> Movimientos S</w:t>
      </w:r>
      <w:r w:rsidR="00222450" w:rsidRPr="00863E56">
        <w:rPr>
          <w:rFonts w:ascii="Arial" w:eastAsia="Times New Roman" w:hAnsi="Arial" w:cs="Arial"/>
          <w:sz w:val="24"/>
          <w:szCs w:val="24"/>
          <w:lang w:eastAsia="es-AR"/>
        </w:rPr>
        <w:t>ociales</w:t>
      </w:r>
      <w:r w:rsidR="00863E56">
        <w:rPr>
          <w:rFonts w:ascii="Arial" w:eastAsia="Times New Roman" w:hAnsi="Arial" w:cs="Arial"/>
          <w:sz w:val="24"/>
          <w:szCs w:val="24"/>
          <w:lang w:eastAsia="es-AR"/>
        </w:rPr>
        <w:t xml:space="preserve">, Derechos Humanos, </w:t>
      </w:r>
      <w:r w:rsidR="00863E56">
        <w:rPr>
          <w:rFonts w:ascii="Arial" w:eastAsia="Times New Roman" w:hAnsi="Arial" w:cs="Arial"/>
          <w:sz w:val="24"/>
          <w:szCs w:val="24"/>
          <w:lang w:eastAsia="es-AR"/>
        </w:rPr>
        <w:lastRenderedPageBreak/>
        <w:t>Democracia e Instituciones P</w:t>
      </w:r>
      <w:r w:rsidRPr="00863E56">
        <w:rPr>
          <w:rFonts w:ascii="Arial" w:eastAsia="Times New Roman" w:hAnsi="Arial" w:cs="Arial"/>
          <w:sz w:val="24"/>
          <w:szCs w:val="24"/>
          <w:lang w:eastAsia="es-AR"/>
        </w:rPr>
        <w:t xml:space="preserve">olíticas son eliminatorios a la hora de aprobar la materia. Para la misma se requiere de los alumnos una participación activa en los debates, una predisposición con la investigación en los distintos medios requeridos (libros, apuntes e Internet) y el respeto ante la pluralidad de las distintas ideas. </w:t>
      </w:r>
    </w:p>
    <w:p w:rsidR="0007701F" w:rsidRPr="00863E56" w:rsidRDefault="0007701F" w:rsidP="0007701F">
      <w:pPr>
        <w:spacing w:before="100" w:beforeAutospacing="1" w:after="100" w:afterAutospacing="1"/>
        <w:jc w:val="both"/>
        <w:rPr>
          <w:rFonts w:ascii="Arial" w:eastAsia="Times New Roman" w:hAnsi="Arial" w:cs="Arial"/>
          <w:sz w:val="24"/>
          <w:szCs w:val="24"/>
          <w:lang w:eastAsia="es-AR"/>
        </w:rPr>
      </w:pPr>
      <w:r w:rsidRPr="00863E56">
        <w:rPr>
          <w:rFonts w:ascii="Arial" w:eastAsia="Times New Roman" w:hAnsi="Arial" w:cs="Arial"/>
          <w:sz w:val="24"/>
          <w:szCs w:val="24"/>
          <w:lang w:eastAsia="es-AR"/>
        </w:rPr>
        <w:t xml:space="preserve">Los criterios de evaluación a tener en cuenta se vinculan al análisis desarrollo de prácticas y valores participativos, solidarios y democráticos, así como la creación de perspectivas propias, autónomas y críticas.  </w:t>
      </w:r>
    </w:p>
    <w:p w:rsidR="0007701F"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imes New Roman" w:eastAsia="Times New Roman" w:hAnsi="Times New Roman"/>
          <w:sz w:val="24"/>
          <w:szCs w:val="24"/>
          <w:lang w:eastAsia="es-AR"/>
        </w:rPr>
        <w:t> </w:t>
      </w:r>
      <w:r w:rsidRPr="00E715EA">
        <w:rPr>
          <w:rFonts w:asciiTheme="majorHAnsi" w:eastAsiaTheme="majorEastAsia" w:hAnsiTheme="majorHAnsi" w:cstheme="majorBidi"/>
          <w:b/>
          <w:bCs/>
          <w:color w:val="365F91" w:themeColor="accent1" w:themeShade="BF"/>
          <w:sz w:val="28"/>
          <w:szCs w:val="28"/>
        </w:rPr>
        <w:t>Formas de Evaluación:</w:t>
      </w:r>
      <w:r w:rsidRPr="00E715EA">
        <w:rPr>
          <w:rFonts w:ascii="Times New Roman" w:eastAsia="Times New Roman" w:hAnsi="Times New Roman"/>
          <w:sz w:val="24"/>
          <w:szCs w:val="24"/>
          <w:lang w:eastAsia="es-AR"/>
        </w:rPr>
        <w:t xml:space="preserve"> </w:t>
      </w:r>
    </w:p>
    <w:p w:rsidR="0007701F" w:rsidRPr="00863E56" w:rsidRDefault="0007701F" w:rsidP="0007701F">
      <w:pPr>
        <w:pStyle w:val="Prrafodelista"/>
        <w:numPr>
          <w:ilvl w:val="0"/>
          <w:numId w:val="3"/>
        </w:numPr>
        <w:spacing w:before="100" w:beforeAutospacing="1" w:after="100" w:afterAutospacing="1"/>
        <w:jc w:val="both"/>
        <w:rPr>
          <w:rFonts w:ascii="Arial" w:eastAsia="Times New Roman" w:hAnsi="Arial" w:cs="Arial"/>
          <w:sz w:val="24"/>
          <w:szCs w:val="24"/>
          <w:lang w:eastAsia="es-AR"/>
        </w:rPr>
      </w:pPr>
      <w:r w:rsidRPr="00863E56">
        <w:rPr>
          <w:rFonts w:ascii="Arial" w:eastAsia="Times New Roman" w:hAnsi="Arial" w:cs="Arial"/>
          <w:sz w:val="24"/>
          <w:szCs w:val="24"/>
          <w:lang w:eastAsia="es-AR"/>
        </w:rPr>
        <w:t>Examen oral.</w:t>
      </w:r>
    </w:p>
    <w:p w:rsidR="0007701F" w:rsidRPr="00863E56" w:rsidRDefault="0007701F" w:rsidP="0007701F">
      <w:pPr>
        <w:pStyle w:val="Prrafodelista"/>
        <w:numPr>
          <w:ilvl w:val="0"/>
          <w:numId w:val="3"/>
        </w:numPr>
        <w:spacing w:before="100" w:beforeAutospacing="1" w:after="100" w:afterAutospacing="1"/>
        <w:jc w:val="both"/>
        <w:rPr>
          <w:rFonts w:ascii="Arial" w:eastAsia="Times New Roman" w:hAnsi="Arial" w:cs="Arial"/>
          <w:sz w:val="24"/>
          <w:szCs w:val="24"/>
          <w:lang w:eastAsia="es-AR"/>
        </w:rPr>
      </w:pPr>
      <w:r w:rsidRPr="00863E56">
        <w:rPr>
          <w:rFonts w:ascii="Arial" w:eastAsia="Times New Roman" w:hAnsi="Arial" w:cs="Arial"/>
          <w:sz w:val="24"/>
          <w:szCs w:val="24"/>
          <w:lang w:eastAsia="es-AR"/>
        </w:rPr>
        <w:t>Examen Escrito</w:t>
      </w:r>
    </w:p>
    <w:p w:rsidR="0007701F" w:rsidRPr="00863E56" w:rsidRDefault="0007701F" w:rsidP="0007701F">
      <w:pPr>
        <w:pStyle w:val="Prrafodelista"/>
        <w:numPr>
          <w:ilvl w:val="0"/>
          <w:numId w:val="3"/>
        </w:numPr>
        <w:spacing w:before="100" w:beforeAutospacing="1" w:after="100" w:afterAutospacing="1"/>
        <w:jc w:val="both"/>
        <w:rPr>
          <w:rFonts w:ascii="Arial" w:eastAsia="Times New Roman" w:hAnsi="Arial" w:cs="Arial"/>
          <w:sz w:val="24"/>
          <w:szCs w:val="24"/>
          <w:lang w:eastAsia="es-AR"/>
        </w:rPr>
      </w:pPr>
      <w:r w:rsidRPr="00863E56">
        <w:rPr>
          <w:rFonts w:ascii="Arial" w:eastAsia="Times New Roman" w:hAnsi="Arial" w:cs="Arial"/>
          <w:sz w:val="24"/>
          <w:szCs w:val="24"/>
          <w:lang w:eastAsia="es-AR"/>
        </w:rPr>
        <w:t>Trabajos prácticos con instancias de defensa oral y trabajos de investigación de tipo monográfico.</w:t>
      </w:r>
    </w:p>
    <w:p w:rsidR="008C426B" w:rsidRPr="00863E56" w:rsidRDefault="00E715EA" w:rsidP="00863E56">
      <w:pPr>
        <w:spacing w:before="100" w:beforeAutospacing="1" w:after="100" w:afterAutospacing="1"/>
        <w:jc w:val="both"/>
        <w:rPr>
          <w:rFonts w:ascii="Times New Roman" w:eastAsia="Times New Roman" w:hAnsi="Times New Roman"/>
          <w:b/>
          <w:bCs/>
          <w:sz w:val="24"/>
          <w:szCs w:val="24"/>
          <w:lang w:eastAsia="es-AR"/>
        </w:rPr>
      </w:pPr>
      <w:r w:rsidRPr="00E715EA">
        <w:rPr>
          <w:rFonts w:asciiTheme="majorHAnsi" w:eastAsiaTheme="majorEastAsia" w:hAnsiTheme="majorHAnsi" w:cstheme="majorBidi"/>
          <w:b/>
          <w:bCs/>
          <w:color w:val="365F91" w:themeColor="accent1" w:themeShade="BF"/>
          <w:sz w:val="28"/>
          <w:szCs w:val="28"/>
        </w:rPr>
        <w:t>Bibliografía:</w:t>
      </w:r>
      <w:r w:rsidRPr="00E715EA">
        <w:rPr>
          <w:rFonts w:ascii="Times New Roman" w:eastAsia="Times New Roman" w:hAnsi="Times New Roman"/>
          <w:b/>
          <w:bCs/>
          <w:sz w:val="24"/>
          <w:szCs w:val="24"/>
          <w:lang w:eastAsia="es-AR"/>
        </w:rPr>
        <w:t xml:space="preserve"> </w:t>
      </w:r>
    </w:p>
    <w:p w:rsidR="0007701F" w:rsidRPr="00863E56" w:rsidRDefault="0007701F" w:rsidP="0007701F">
      <w:pPr>
        <w:rPr>
          <w:rFonts w:ascii="Arial" w:hAnsi="Arial" w:cs="Arial"/>
          <w:sz w:val="24"/>
          <w:szCs w:val="24"/>
        </w:rPr>
      </w:pPr>
      <w:r w:rsidRPr="00863E56">
        <w:rPr>
          <w:rFonts w:ascii="Arial" w:hAnsi="Arial" w:cs="Arial"/>
          <w:sz w:val="24"/>
          <w:szCs w:val="24"/>
        </w:rPr>
        <w:t>• Ministerio de la provincia de Córdoba “Diseño Curricular de educación secundaria. Orientación Economía y Administración 2012-2015”.Tomo 5. 2012.</w:t>
      </w:r>
    </w:p>
    <w:p w:rsidR="0007701F" w:rsidRPr="00863E56" w:rsidRDefault="0007701F" w:rsidP="0007701F">
      <w:pPr>
        <w:rPr>
          <w:rFonts w:ascii="Arial" w:hAnsi="Arial" w:cs="Arial"/>
          <w:sz w:val="24"/>
          <w:szCs w:val="24"/>
        </w:rPr>
      </w:pPr>
      <w:r w:rsidRPr="00863E56">
        <w:rPr>
          <w:rFonts w:ascii="Arial" w:hAnsi="Arial" w:cs="Arial"/>
          <w:sz w:val="24"/>
          <w:szCs w:val="24"/>
        </w:rPr>
        <w:t>• De Luca y otros. “Política y Ciudadanía”. Ed. Santillana. 2011.</w:t>
      </w:r>
    </w:p>
    <w:p w:rsidR="0007701F" w:rsidRPr="00863E56" w:rsidRDefault="0007701F" w:rsidP="0007701F">
      <w:pPr>
        <w:rPr>
          <w:rFonts w:ascii="Arial" w:hAnsi="Arial" w:cs="Arial"/>
          <w:sz w:val="24"/>
          <w:szCs w:val="24"/>
        </w:rPr>
      </w:pPr>
      <w:r w:rsidRPr="00863E56">
        <w:rPr>
          <w:rFonts w:ascii="Arial" w:hAnsi="Arial" w:cs="Arial"/>
          <w:sz w:val="24"/>
          <w:szCs w:val="24"/>
        </w:rPr>
        <w:t>• Pasquino, G. “Nuevo Curso de Ciencia política”. Ed.Efe. 2011</w:t>
      </w:r>
    </w:p>
    <w:p w:rsidR="0007701F" w:rsidRPr="00863E56" w:rsidRDefault="0007701F" w:rsidP="0007701F">
      <w:pPr>
        <w:rPr>
          <w:rFonts w:ascii="Arial" w:hAnsi="Arial" w:cs="Arial"/>
          <w:sz w:val="24"/>
          <w:szCs w:val="24"/>
        </w:rPr>
      </w:pPr>
      <w:r w:rsidRPr="00863E56">
        <w:rPr>
          <w:rFonts w:ascii="Arial" w:hAnsi="Arial" w:cs="Arial"/>
          <w:sz w:val="24"/>
          <w:szCs w:val="24"/>
        </w:rPr>
        <w:t>• Fraga, Ribas. Instrucción Cívica. Apuntes de clase. 2005.</w:t>
      </w:r>
    </w:p>
    <w:p w:rsidR="0007701F" w:rsidRPr="00863E56" w:rsidRDefault="0007701F" w:rsidP="0007701F">
      <w:pPr>
        <w:rPr>
          <w:rFonts w:ascii="Arial" w:hAnsi="Arial" w:cs="Arial"/>
          <w:sz w:val="24"/>
          <w:szCs w:val="24"/>
        </w:rPr>
      </w:pPr>
      <w:r w:rsidRPr="00863E56">
        <w:rPr>
          <w:rFonts w:ascii="Arial" w:hAnsi="Arial" w:cs="Arial"/>
          <w:sz w:val="24"/>
          <w:szCs w:val="24"/>
        </w:rPr>
        <w:t xml:space="preserve">• Baquero Lazcano y otros. “La mundialización en la realidad Argentina”. 2005. </w:t>
      </w:r>
    </w:p>
    <w:p w:rsidR="0007701F" w:rsidRPr="00863E56" w:rsidRDefault="0007701F" w:rsidP="0007701F">
      <w:pPr>
        <w:rPr>
          <w:rFonts w:ascii="Arial" w:hAnsi="Arial" w:cs="Arial"/>
          <w:sz w:val="24"/>
          <w:szCs w:val="24"/>
        </w:rPr>
      </w:pPr>
      <w:r w:rsidRPr="00863E56">
        <w:rPr>
          <w:rFonts w:ascii="Arial" w:hAnsi="Arial" w:cs="Arial"/>
          <w:sz w:val="24"/>
          <w:szCs w:val="24"/>
        </w:rPr>
        <w:t>• Isidoro Cheresky. “La política después de los partidos”. Ed.: Prometeo. 2006.</w:t>
      </w:r>
    </w:p>
    <w:p w:rsidR="0007701F" w:rsidRPr="00863E56" w:rsidRDefault="0007701F" w:rsidP="0007701F">
      <w:pPr>
        <w:rPr>
          <w:rFonts w:ascii="Arial" w:hAnsi="Arial" w:cs="Arial"/>
          <w:sz w:val="24"/>
          <w:szCs w:val="24"/>
        </w:rPr>
      </w:pPr>
      <w:r w:rsidRPr="00863E56">
        <w:rPr>
          <w:rFonts w:ascii="Arial" w:hAnsi="Arial" w:cs="Arial"/>
          <w:sz w:val="24"/>
          <w:szCs w:val="24"/>
        </w:rPr>
        <w:t>• George Sabine. “Historia de la teoría política”. 1995.</w:t>
      </w:r>
    </w:p>
    <w:p w:rsidR="008C426B" w:rsidRPr="00863E56" w:rsidRDefault="0007701F" w:rsidP="0007701F">
      <w:pPr>
        <w:rPr>
          <w:rFonts w:ascii="Arial" w:hAnsi="Arial" w:cs="Arial"/>
          <w:sz w:val="24"/>
          <w:szCs w:val="24"/>
        </w:rPr>
      </w:pPr>
      <w:r w:rsidRPr="00863E56">
        <w:rPr>
          <w:rFonts w:ascii="Arial" w:hAnsi="Arial" w:cs="Arial"/>
          <w:sz w:val="24"/>
          <w:szCs w:val="24"/>
        </w:rPr>
        <w:t>• Apuntes periodísticos, gráficos y digitales.</w:t>
      </w:r>
    </w:p>
    <w:p w:rsidR="008C426B" w:rsidRDefault="008C426B" w:rsidP="008C426B"/>
    <w:p w:rsidR="008C426B" w:rsidRDefault="008C426B" w:rsidP="008C426B"/>
    <w:p w:rsidR="008C426B" w:rsidRPr="008C426B" w:rsidRDefault="008C426B" w:rsidP="008C426B"/>
    <w:p w:rsidR="00C426E2" w:rsidRDefault="00C426E2" w:rsidP="005E1590">
      <w:pPr>
        <w:pStyle w:val="Ttulo"/>
      </w:pPr>
    </w:p>
    <w:p w:rsidR="00C426E2" w:rsidRDefault="00C426E2" w:rsidP="005E1590">
      <w:pPr>
        <w:pStyle w:val="Ttulo"/>
      </w:pPr>
    </w:p>
    <w:p w:rsidR="00C426E2" w:rsidRDefault="00C426E2" w:rsidP="005E1590">
      <w:pPr>
        <w:pStyle w:val="Ttulo"/>
      </w:pPr>
    </w:p>
    <w:p w:rsidR="00C426E2" w:rsidRDefault="00C426E2" w:rsidP="005E1590">
      <w:pPr>
        <w:pStyle w:val="Ttulo"/>
      </w:pPr>
    </w:p>
    <w:p w:rsidR="00C426E2" w:rsidRDefault="00C426E2" w:rsidP="005E1590">
      <w:pPr>
        <w:pStyle w:val="Ttulo"/>
      </w:pPr>
    </w:p>
    <w:p w:rsidR="00C426E2" w:rsidRDefault="00C426E2" w:rsidP="005E1590">
      <w:pPr>
        <w:pStyle w:val="Ttulo"/>
      </w:pPr>
    </w:p>
    <w:p w:rsidR="00C426E2" w:rsidRDefault="00C426E2" w:rsidP="005E1590">
      <w:pPr>
        <w:pStyle w:val="Ttulo"/>
      </w:pPr>
    </w:p>
    <w:p w:rsidR="00C426E2" w:rsidRDefault="00C426E2" w:rsidP="005E1590">
      <w:pPr>
        <w:pStyle w:val="Ttulo"/>
      </w:pPr>
    </w:p>
    <w:p w:rsidR="00D549D8" w:rsidRDefault="005E1590" w:rsidP="005E1590">
      <w:pPr>
        <w:pStyle w:val="Ttulo"/>
      </w:pPr>
      <w:r>
        <w:t>Programa de Examen</w:t>
      </w:r>
    </w:p>
    <w:p w:rsidR="005E1590" w:rsidRDefault="005E1590" w:rsidP="0007701F">
      <w:pPr>
        <w:pStyle w:val="Ttulo1"/>
        <w:keepLines w:val="0"/>
        <w:tabs>
          <w:tab w:val="num" w:pos="870"/>
        </w:tabs>
        <w:spacing w:before="0"/>
      </w:pPr>
      <w:r w:rsidRPr="00E87E0C">
        <w:t>Contenidos</w:t>
      </w:r>
    </w:p>
    <w:p w:rsidR="00020A9C" w:rsidRDefault="00020A9C" w:rsidP="00020A9C">
      <w:pPr>
        <w:rPr>
          <w:rFonts w:ascii="Cambria" w:eastAsia="Times New Roman" w:hAnsi="Cambria"/>
          <w:b/>
          <w:bCs/>
          <w:color w:val="365F91"/>
          <w:sz w:val="28"/>
          <w:szCs w:val="28"/>
        </w:rPr>
      </w:pPr>
    </w:p>
    <w:p w:rsidR="00020A9C" w:rsidRPr="00020A9C" w:rsidRDefault="00020A9C" w:rsidP="00020A9C">
      <w:pPr>
        <w:jc w:val="both"/>
        <w:rPr>
          <w:rFonts w:ascii="Arial" w:hAnsi="Arial" w:cs="Arial"/>
          <w:b/>
          <w:sz w:val="24"/>
          <w:szCs w:val="24"/>
          <w:u w:val="single"/>
        </w:rPr>
      </w:pPr>
      <w:r w:rsidRPr="00020A9C">
        <w:rPr>
          <w:rFonts w:ascii="Arial" w:hAnsi="Arial" w:cs="Arial"/>
          <w:b/>
          <w:sz w:val="24"/>
          <w:szCs w:val="24"/>
          <w:u w:val="single"/>
        </w:rPr>
        <w:t>Unidad 1: ¿Qué es la política?</w:t>
      </w:r>
    </w:p>
    <w:p w:rsidR="00020A9C" w:rsidRPr="00020A9C" w:rsidRDefault="00020A9C" w:rsidP="00020A9C">
      <w:pPr>
        <w:jc w:val="both"/>
        <w:rPr>
          <w:rFonts w:ascii="Arial" w:hAnsi="Arial" w:cs="Arial"/>
          <w:sz w:val="24"/>
          <w:szCs w:val="24"/>
        </w:rPr>
      </w:pPr>
      <w:r w:rsidRPr="00020A9C">
        <w:rPr>
          <w:rFonts w:ascii="Arial" w:hAnsi="Arial" w:cs="Arial"/>
          <w:sz w:val="24"/>
          <w:szCs w:val="24"/>
        </w:rPr>
        <w:t xml:space="preserve">La política: concepto. La política como praxis, lucha y conflicto. Ideología política: concepto y tipificación. Los cambios recientes en la política argentina. Política y medios de comunicación. Los jóvenes y la participación política. Concepto de ciudadanía. Ciudadanía y derechos civiles, políticos y sociales. Ciudadanía plena. La construcción permanente de la ciudadanía. El poder. Definición. Las relaciones de poder. Distintas formas de ejercer el poder Autoridad y legitimidad. Distintas concepciones acerca del poder. </w:t>
      </w:r>
    </w:p>
    <w:p w:rsidR="00020A9C" w:rsidRPr="00020A9C" w:rsidRDefault="00020A9C" w:rsidP="00020A9C">
      <w:pPr>
        <w:jc w:val="both"/>
        <w:rPr>
          <w:rFonts w:ascii="Arial" w:hAnsi="Arial" w:cs="Arial"/>
          <w:sz w:val="24"/>
          <w:szCs w:val="24"/>
        </w:rPr>
      </w:pPr>
    </w:p>
    <w:p w:rsidR="00020A9C" w:rsidRPr="00020A9C" w:rsidRDefault="00020A9C" w:rsidP="00020A9C">
      <w:pPr>
        <w:jc w:val="both"/>
        <w:rPr>
          <w:rFonts w:ascii="Arial" w:hAnsi="Arial" w:cs="Arial"/>
          <w:b/>
          <w:sz w:val="24"/>
          <w:szCs w:val="24"/>
          <w:u w:val="single"/>
        </w:rPr>
      </w:pPr>
      <w:r w:rsidRPr="00020A9C">
        <w:rPr>
          <w:rFonts w:ascii="Arial" w:hAnsi="Arial" w:cs="Arial"/>
          <w:b/>
          <w:sz w:val="24"/>
          <w:szCs w:val="24"/>
          <w:u w:val="single"/>
        </w:rPr>
        <w:t>Unidad 2: Instituciones Políticas.</w:t>
      </w:r>
    </w:p>
    <w:p w:rsidR="00020A9C" w:rsidRPr="00020A9C" w:rsidRDefault="00020A9C" w:rsidP="00020A9C">
      <w:pPr>
        <w:jc w:val="both"/>
        <w:rPr>
          <w:rFonts w:ascii="Arial" w:hAnsi="Arial" w:cs="Arial"/>
          <w:sz w:val="24"/>
          <w:szCs w:val="24"/>
        </w:rPr>
      </w:pPr>
      <w:r w:rsidRPr="00020A9C">
        <w:rPr>
          <w:rFonts w:ascii="Arial" w:hAnsi="Arial" w:cs="Arial"/>
          <w:sz w:val="24"/>
          <w:szCs w:val="24"/>
        </w:rPr>
        <w:t xml:space="preserve">El gobierno: definición. Estado y gobierno. Tipos de Estado. Derecha, izquierda, centro, progresismo, conservadurismo. Las formas de gobiernos: el parlamentarismo, el presidencialismo y el semipresidencialismo. Gobernabilidad. El gobierno de la Argentina: representativo, republicano y federal. Presidencialismo. Organización y funciones de los tres poderes. Controles. Forma de elección. El federalismo. Los gobiernos Provinciales y el Gobierno de la Ciudad. Municipio y comunas. Políticas públicas: definición. Gobiernos y políticas públicas. Políticas anticorrupción y transparencia en la gestión pública. </w:t>
      </w:r>
    </w:p>
    <w:p w:rsidR="00863E56" w:rsidRDefault="00863E56" w:rsidP="00863E56">
      <w:pPr>
        <w:jc w:val="both"/>
        <w:rPr>
          <w:rFonts w:ascii="Arial" w:hAnsi="Arial" w:cs="Arial"/>
          <w:sz w:val="24"/>
          <w:szCs w:val="24"/>
        </w:rPr>
      </w:pPr>
    </w:p>
    <w:p w:rsidR="00863E56" w:rsidRPr="00863E56" w:rsidRDefault="00863E56" w:rsidP="0075346F">
      <w:pPr>
        <w:jc w:val="both"/>
        <w:rPr>
          <w:rFonts w:ascii="Arial" w:hAnsi="Arial" w:cs="Arial"/>
          <w:b/>
          <w:sz w:val="24"/>
          <w:szCs w:val="24"/>
          <w:u w:val="single"/>
        </w:rPr>
      </w:pPr>
      <w:r w:rsidRPr="00863E56">
        <w:rPr>
          <w:rFonts w:ascii="Arial" w:hAnsi="Arial" w:cs="Arial"/>
          <w:b/>
          <w:sz w:val="24"/>
          <w:szCs w:val="24"/>
          <w:u w:val="single"/>
        </w:rPr>
        <w:t xml:space="preserve">Unidad 3: La Participación Ciudadana: </w:t>
      </w:r>
    </w:p>
    <w:p w:rsidR="00863E56" w:rsidRPr="00863E56" w:rsidRDefault="00863E56" w:rsidP="0075346F">
      <w:pPr>
        <w:jc w:val="both"/>
        <w:rPr>
          <w:rFonts w:ascii="Arial" w:hAnsi="Arial" w:cs="Arial"/>
          <w:sz w:val="24"/>
          <w:szCs w:val="24"/>
        </w:rPr>
      </w:pPr>
      <w:r w:rsidRPr="00863E56">
        <w:rPr>
          <w:rFonts w:ascii="Arial" w:hAnsi="Arial" w:cs="Arial"/>
          <w:sz w:val="24"/>
          <w:szCs w:val="24"/>
        </w:rPr>
        <w:t xml:space="preserve"> Participación y organizaciones políticas. Participación formal y real en Argentina. La participación según la Constitución. Los partidos políticos como estructuras de poder: jerarquías y funciones de sus integrantes</w:t>
      </w:r>
    </w:p>
    <w:p w:rsidR="00863E56" w:rsidRPr="00863E56" w:rsidRDefault="00863E56" w:rsidP="0075346F">
      <w:pPr>
        <w:jc w:val="both"/>
        <w:rPr>
          <w:rFonts w:ascii="Arial" w:hAnsi="Arial" w:cs="Arial"/>
          <w:sz w:val="24"/>
          <w:szCs w:val="24"/>
        </w:rPr>
      </w:pPr>
      <w:r w:rsidRPr="00863E56">
        <w:rPr>
          <w:rFonts w:ascii="Arial" w:hAnsi="Arial" w:cs="Arial"/>
          <w:sz w:val="24"/>
          <w:szCs w:val="24"/>
        </w:rPr>
        <w:t>Los centros de estudiantes, el centro vecinal y el presupuesto participativo.</w:t>
      </w:r>
    </w:p>
    <w:p w:rsidR="00020A9C" w:rsidRPr="00020A9C" w:rsidRDefault="00863E56" w:rsidP="0075346F">
      <w:pPr>
        <w:jc w:val="both"/>
        <w:rPr>
          <w:rFonts w:ascii="Arial" w:hAnsi="Arial" w:cs="Arial"/>
          <w:sz w:val="24"/>
          <w:szCs w:val="24"/>
        </w:rPr>
      </w:pPr>
      <w:r w:rsidRPr="00863E56">
        <w:rPr>
          <w:rFonts w:ascii="Arial" w:hAnsi="Arial" w:cs="Arial"/>
          <w:sz w:val="24"/>
          <w:szCs w:val="24"/>
        </w:rPr>
        <w:t xml:space="preserve"> El voto. Mecanismos de participación directa. Los partidos políticos en la Argentina: la UCR, el Partido Justicialista. Otros partidos. El sistema partidista: del bipartidismo a la fragmentación y la fragilidad de las alianzas.</w:t>
      </w:r>
    </w:p>
    <w:p w:rsidR="00863E56" w:rsidRDefault="00863E56" w:rsidP="00020A9C">
      <w:pPr>
        <w:jc w:val="both"/>
        <w:rPr>
          <w:rFonts w:ascii="Arial" w:hAnsi="Arial" w:cs="Arial"/>
          <w:b/>
          <w:sz w:val="24"/>
          <w:szCs w:val="24"/>
          <w:u w:val="single"/>
        </w:rPr>
      </w:pPr>
    </w:p>
    <w:p w:rsidR="00020A9C" w:rsidRPr="00020A9C" w:rsidRDefault="00863E56" w:rsidP="00020A9C">
      <w:pPr>
        <w:jc w:val="both"/>
        <w:rPr>
          <w:rFonts w:ascii="Arial" w:hAnsi="Arial" w:cs="Arial"/>
          <w:b/>
          <w:sz w:val="24"/>
          <w:szCs w:val="24"/>
          <w:u w:val="single"/>
        </w:rPr>
      </w:pPr>
      <w:r>
        <w:rPr>
          <w:rFonts w:ascii="Arial" w:hAnsi="Arial" w:cs="Arial"/>
          <w:b/>
          <w:sz w:val="24"/>
          <w:szCs w:val="24"/>
          <w:u w:val="single"/>
        </w:rPr>
        <w:t>Unidad 4</w:t>
      </w:r>
      <w:r w:rsidR="00020A9C" w:rsidRPr="00020A9C">
        <w:rPr>
          <w:rFonts w:ascii="Arial" w:hAnsi="Arial" w:cs="Arial"/>
          <w:b/>
          <w:sz w:val="24"/>
          <w:szCs w:val="24"/>
          <w:u w:val="single"/>
        </w:rPr>
        <w:t xml:space="preserve">: Democracia y Derechos Humanos </w:t>
      </w:r>
    </w:p>
    <w:p w:rsidR="00020A9C" w:rsidRPr="00020A9C" w:rsidRDefault="00020A9C" w:rsidP="00020A9C">
      <w:pPr>
        <w:jc w:val="both"/>
        <w:rPr>
          <w:rFonts w:ascii="Arial" w:hAnsi="Arial" w:cs="Arial"/>
          <w:sz w:val="24"/>
          <w:szCs w:val="24"/>
        </w:rPr>
      </w:pPr>
      <w:r w:rsidRPr="00020A9C">
        <w:rPr>
          <w:rFonts w:ascii="Arial" w:hAnsi="Arial" w:cs="Arial"/>
          <w:sz w:val="24"/>
          <w:szCs w:val="24"/>
        </w:rPr>
        <w:t>La democracia: origen y evolución. Democracia directa y Represen</w:t>
      </w:r>
      <w:r w:rsidR="005B4405">
        <w:rPr>
          <w:rFonts w:ascii="Arial" w:hAnsi="Arial" w:cs="Arial"/>
          <w:sz w:val="24"/>
          <w:szCs w:val="24"/>
        </w:rPr>
        <w:t xml:space="preserve">tativa. El sistema democrático. </w:t>
      </w:r>
      <w:r w:rsidRPr="00020A9C">
        <w:rPr>
          <w:rFonts w:ascii="Arial" w:hAnsi="Arial" w:cs="Arial"/>
          <w:sz w:val="24"/>
          <w:szCs w:val="24"/>
        </w:rPr>
        <w:t>Democracia directa y Representativa. El siste</w:t>
      </w:r>
      <w:r w:rsidR="005B4405">
        <w:rPr>
          <w:rFonts w:ascii="Arial" w:hAnsi="Arial" w:cs="Arial"/>
          <w:sz w:val="24"/>
          <w:szCs w:val="24"/>
        </w:rPr>
        <w:t xml:space="preserve">ma democrático. </w:t>
      </w:r>
      <w:r w:rsidR="00C426E2" w:rsidRPr="00020A9C">
        <w:rPr>
          <w:rFonts w:ascii="Arial" w:hAnsi="Arial" w:cs="Arial"/>
          <w:sz w:val="24"/>
          <w:szCs w:val="24"/>
        </w:rPr>
        <w:t>Golpes</w:t>
      </w:r>
      <w:r w:rsidRPr="00020A9C">
        <w:rPr>
          <w:rFonts w:ascii="Arial" w:hAnsi="Arial" w:cs="Arial"/>
          <w:sz w:val="24"/>
          <w:szCs w:val="24"/>
        </w:rPr>
        <w:t xml:space="preserve"> de Estado y regímenes autoritarios. La supresión del Estado de derecho. La última dictadura militar.</w:t>
      </w:r>
    </w:p>
    <w:p w:rsidR="00020A9C" w:rsidRPr="00020A9C" w:rsidRDefault="00020A9C" w:rsidP="00020A9C">
      <w:pPr>
        <w:jc w:val="both"/>
        <w:rPr>
          <w:rFonts w:ascii="Arial" w:hAnsi="Arial" w:cs="Arial"/>
          <w:sz w:val="24"/>
          <w:szCs w:val="24"/>
        </w:rPr>
      </w:pPr>
      <w:r w:rsidRPr="00020A9C">
        <w:rPr>
          <w:rFonts w:ascii="Arial" w:hAnsi="Arial" w:cs="Arial"/>
          <w:sz w:val="24"/>
          <w:szCs w:val="24"/>
        </w:rPr>
        <w:t>Los</w:t>
      </w:r>
      <w:r w:rsidR="005B4405">
        <w:rPr>
          <w:rFonts w:ascii="Arial" w:hAnsi="Arial" w:cs="Arial"/>
          <w:sz w:val="24"/>
          <w:szCs w:val="24"/>
        </w:rPr>
        <w:t xml:space="preserve"> derechos humanos: definición</w:t>
      </w:r>
      <w:r w:rsidRPr="00020A9C">
        <w:rPr>
          <w:rFonts w:ascii="Arial" w:hAnsi="Arial" w:cs="Arial"/>
          <w:sz w:val="24"/>
          <w:szCs w:val="24"/>
        </w:rPr>
        <w:t>. La Declaración Universal de los Derechos Humanos. La humanidad como sujeto de los derechos humanos y las obligaciones del Estado frente a todas las personas. El Estado como garante de los derechos humanos. Sistemas de protección. Políticas sociales Integradoras. Prejuicios y discriminación. Racismo y xenofobia. Apartheid. Distintos tipos de discriminación. Rol del estado contra la Discriminación.</w:t>
      </w:r>
    </w:p>
    <w:p w:rsidR="00020A9C" w:rsidRPr="00020A9C" w:rsidRDefault="00020A9C" w:rsidP="00020A9C">
      <w:pPr>
        <w:jc w:val="both"/>
        <w:rPr>
          <w:rFonts w:ascii="Arial" w:hAnsi="Arial" w:cs="Arial"/>
          <w:sz w:val="24"/>
          <w:szCs w:val="24"/>
        </w:rPr>
      </w:pPr>
    </w:p>
    <w:p w:rsidR="00020A9C" w:rsidRPr="00020A9C" w:rsidRDefault="00020A9C" w:rsidP="00020A9C">
      <w:pPr>
        <w:jc w:val="both"/>
        <w:rPr>
          <w:rFonts w:ascii="Arial" w:hAnsi="Arial" w:cs="Arial"/>
          <w:b/>
          <w:sz w:val="24"/>
          <w:szCs w:val="24"/>
          <w:u w:val="single"/>
        </w:rPr>
      </w:pPr>
      <w:r w:rsidRPr="00020A9C">
        <w:rPr>
          <w:rFonts w:ascii="Arial" w:hAnsi="Arial" w:cs="Arial"/>
          <w:b/>
          <w:sz w:val="24"/>
          <w:szCs w:val="24"/>
          <w:u w:val="single"/>
        </w:rPr>
        <w:t>Unidad Nº 5: Movimientos sociales:</w:t>
      </w:r>
    </w:p>
    <w:p w:rsidR="00254F9D" w:rsidRPr="00020A9C" w:rsidRDefault="00020A9C" w:rsidP="00020A9C">
      <w:pPr>
        <w:jc w:val="both"/>
        <w:rPr>
          <w:rFonts w:ascii="Arial" w:hAnsi="Arial" w:cs="Arial"/>
          <w:sz w:val="24"/>
          <w:szCs w:val="24"/>
        </w:rPr>
      </w:pPr>
      <w:r w:rsidRPr="00020A9C">
        <w:rPr>
          <w:rFonts w:ascii="Arial" w:hAnsi="Arial" w:cs="Arial"/>
          <w:sz w:val="24"/>
          <w:szCs w:val="24"/>
        </w:rPr>
        <w:t xml:space="preserve"> Movimientos sociales: Concepto. Movimientos sociales de América </w:t>
      </w:r>
      <w:r w:rsidR="00863E56" w:rsidRPr="00020A9C">
        <w:rPr>
          <w:rFonts w:ascii="Arial" w:hAnsi="Arial" w:cs="Arial"/>
          <w:sz w:val="24"/>
          <w:szCs w:val="24"/>
        </w:rPr>
        <w:t>Latina,</w:t>
      </w:r>
      <w:r w:rsidRPr="00020A9C">
        <w:rPr>
          <w:rFonts w:ascii="Arial" w:hAnsi="Arial" w:cs="Arial"/>
          <w:sz w:val="24"/>
          <w:szCs w:val="24"/>
        </w:rPr>
        <w:t xml:space="preserve"> Argentina y la Provincia de Córdoba.</w:t>
      </w:r>
    </w:p>
    <w:p w:rsidR="00020A9C" w:rsidRDefault="00020A9C" w:rsidP="0007701F">
      <w:pPr>
        <w:pStyle w:val="Ttulo1"/>
        <w:keepLines w:val="0"/>
        <w:tabs>
          <w:tab w:val="num" w:pos="870"/>
        </w:tabs>
        <w:spacing w:before="0"/>
      </w:pPr>
      <w:bookmarkStart w:id="1" w:name="_Toc167520287"/>
    </w:p>
    <w:p w:rsidR="005A5822" w:rsidRDefault="005A5822" w:rsidP="0007701F">
      <w:pPr>
        <w:pStyle w:val="Ttulo1"/>
        <w:keepLines w:val="0"/>
        <w:tabs>
          <w:tab w:val="num" w:pos="870"/>
        </w:tabs>
        <w:spacing w:before="0"/>
      </w:pPr>
      <w:r w:rsidRPr="009715F8">
        <w:t>Criterios de suficiencia:</w:t>
      </w:r>
    </w:p>
    <w:p w:rsidR="0007701F" w:rsidRPr="00863E56" w:rsidRDefault="0007701F" w:rsidP="00020A9C">
      <w:pPr>
        <w:jc w:val="both"/>
        <w:rPr>
          <w:rFonts w:ascii="Arial" w:hAnsi="Arial" w:cs="Arial"/>
          <w:sz w:val="24"/>
          <w:szCs w:val="24"/>
        </w:rPr>
      </w:pPr>
      <w:r w:rsidRPr="00863E56">
        <w:rPr>
          <w:rFonts w:ascii="Arial" w:hAnsi="Arial" w:cs="Arial"/>
          <w:sz w:val="24"/>
          <w:szCs w:val="24"/>
        </w:rPr>
        <w:t>Se evalúan los procesos y no el producto. Los contenidos, tales como Política, Ciudadanía, participación política,</w:t>
      </w:r>
      <w:r w:rsidR="00C426E2">
        <w:rPr>
          <w:rFonts w:ascii="Arial" w:hAnsi="Arial" w:cs="Arial"/>
          <w:sz w:val="24"/>
          <w:szCs w:val="24"/>
        </w:rPr>
        <w:t xml:space="preserve"> Movimientos Sociales, Derechos Humanos, Democracia e Instituciones P</w:t>
      </w:r>
      <w:r w:rsidRPr="00863E56">
        <w:rPr>
          <w:rFonts w:ascii="Arial" w:hAnsi="Arial" w:cs="Arial"/>
          <w:sz w:val="24"/>
          <w:szCs w:val="24"/>
        </w:rPr>
        <w:t>olíticas son eliminatorios a la hora de aprobar la materia. Para la misma se requiere de los alumnos una participación activa en los debates, predisposición con la investigación en los distintos medios requeridos (libros, apuntes e Internet) y el respeto ante la pluralidad de las distintas ideas.</w:t>
      </w:r>
    </w:p>
    <w:p w:rsidR="005A5822" w:rsidRDefault="005A5822" w:rsidP="005A5822">
      <w:pPr>
        <w:pStyle w:val="Listaconvietas"/>
      </w:pPr>
    </w:p>
    <w:p w:rsidR="0007701F" w:rsidRDefault="005E1590" w:rsidP="0007701F">
      <w:pPr>
        <w:pStyle w:val="Ttulo1"/>
        <w:keepLines w:val="0"/>
        <w:tabs>
          <w:tab w:val="num" w:pos="870"/>
        </w:tabs>
        <w:spacing w:before="0"/>
      </w:pPr>
      <w:r>
        <w:t>Bibliografía:</w:t>
      </w:r>
      <w:bookmarkEnd w:id="1"/>
      <w:r>
        <w:rPr>
          <w:i/>
        </w:rPr>
        <w:t xml:space="preserve"> </w:t>
      </w:r>
      <w:r w:rsidR="0007701F">
        <w:t xml:space="preserve"> </w:t>
      </w:r>
    </w:p>
    <w:p w:rsidR="0007701F" w:rsidRPr="00020A9C" w:rsidRDefault="0007701F" w:rsidP="0007701F">
      <w:pPr>
        <w:pStyle w:val="Listaconvietas"/>
        <w:rPr>
          <w:rFonts w:ascii="Arial" w:hAnsi="Arial" w:cs="Arial"/>
          <w:sz w:val="24"/>
          <w:szCs w:val="24"/>
        </w:rPr>
      </w:pPr>
      <w:r w:rsidRPr="00020A9C">
        <w:rPr>
          <w:rFonts w:ascii="Arial" w:hAnsi="Arial" w:cs="Arial"/>
          <w:sz w:val="24"/>
          <w:szCs w:val="24"/>
        </w:rPr>
        <w:t xml:space="preserve">• De Luca y otros. (2001) “Política y Ciudadanía”. Ed. Santillana. </w:t>
      </w:r>
    </w:p>
    <w:p w:rsidR="0007701F" w:rsidRPr="00020A9C" w:rsidRDefault="0007701F" w:rsidP="0007701F">
      <w:pPr>
        <w:pStyle w:val="Listaconvietas"/>
        <w:rPr>
          <w:rFonts w:ascii="Arial" w:hAnsi="Arial" w:cs="Arial"/>
          <w:sz w:val="24"/>
          <w:szCs w:val="24"/>
        </w:rPr>
      </w:pPr>
      <w:r w:rsidRPr="00020A9C">
        <w:rPr>
          <w:rFonts w:ascii="Arial" w:hAnsi="Arial" w:cs="Arial"/>
          <w:sz w:val="24"/>
          <w:szCs w:val="24"/>
        </w:rPr>
        <w:t xml:space="preserve">• Pasquino, G. (2011)“Nuevo Curso de Ciencia política”. Ed.Efe. </w:t>
      </w:r>
    </w:p>
    <w:p w:rsidR="0007701F" w:rsidRPr="00020A9C" w:rsidRDefault="0007701F" w:rsidP="0007701F">
      <w:pPr>
        <w:pStyle w:val="Listaconvietas"/>
        <w:rPr>
          <w:rFonts w:ascii="Arial" w:hAnsi="Arial" w:cs="Arial"/>
          <w:sz w:val="24"/>
          <w:szCs w:val="24"/>
        </w:rPr>
      </w:pPr>
      <w:r w:rsidRPr="00020A9C">
        <w:rPr>
          <w:rFonts w:ascii="Arial" w:hAnsi="Arial" w:cs="Arial"/>
          <w:sz w:val="24"/>
          <w:szCs w:val="24"/>
        </w:rPr>
        <w:t>• Fraga, Ribas. Instrucción Cívica. Apuntes de clase. 2005.</w:t>
      </w:r>
    </w:p>
    <w:p w:rsidR="0007701F" w:rsidRPr="00020A9C" w:rsidRDefault="0007701F" w:rsidP="0007701F">
      <w:pPr>
        <w:pStyle w:val="Listaconvietas"/>
        <w:rPr>
          <w:rFonts w:ascii="Arial" w:hAnsi="Arial" w:cs="Arial"/>
          <w:sz w:val="24"/>
          <w:szCs w:val="24"/>
        </w:rPr>
      </w:pPr>
      <w:r w:rsidRPr="00020A9C">
        <w:rPr>
          <w:rFonts w:ascii="Arial" w:hAnsi="Arial" w:cs="Arial"/>
          <w:sz w:val="24"/>
          <w:szCs w:val="24"/>
        </w:rPr>
        <w:t xml:space="preserve">• Baquero Lazcano y otros. “La mundialización en la realidad Argentina”. 2005. </w:t>
      </w:r>
    </w:p>
    <w:p w:rsidR="0007701F" w:rsidRPr="00020A9C" w:rsidRDefault="0007701F" w:rsidP="0007701F">
      <w:pPr>
        <w:pStyle w:val="Listaconvietas"/>
        <w:rPr>
          <w:rFonts w:ascii="Arial" w:hAnsi="Arial" w:cs="Arial"/>
          <w:sz w:val="24"/>
          <w:szCs w:val="24"/>
        </w:rPr>
      </w:pPr>
      <w:r w:rsidRPr="00020A9C">
        <w:rPr>
          <w:rFonts w:ascii="Arial" w:hAnsi="Arial" w:cs="Arial"/>
          <w:sz w:val="24"/>
          <w:szCs w:val="24"/>
        </w:rPr>
        <w:t>• Isidoro Cheresky. “La política después de los partidos”. Ed.: Prometeo. 2006.</w:t>
      </w:r>
    </w:p>
    <w:p w:rsidR="0007701F" w:rsidRPr="00020A9C" w:rsidRDefault="0007701F" w:rsidP="0007701F">
      <w:pPr>
        <w:pStyle w:val="Listaconvietas"/>
        <w:rPr>
          <w:rFonts w:ascii="Arial" w:hAnsi="Arial" w:cs="Arial"/>
          <w:sz w:val="24"/>
          <w:szCs w:val="24"/>
        </w:rPr>
      </w:pPr>
      <w:r w:rsidRPr="00020A9C">
        <w:rPr>
          <w:rFonts w:ascii="Arial" w:hAnsi="Arial" w:cs="Arial"/>
          <w:sz w:val="24"/>
          <w:szCs w:val="24"/>
        </w:rPr>
        <w:t>• George Sabine. “Historia de la teoría política”. 1995.</w:t>
      </w:r>
    </w:p>
    <w:p w:rsidR="005E1590" w:rsidRPr="00020A9C" w:rsidRDefault="0007701F" w:rsidP="0007701F">
      <w:pPr>
        <w:pStyle w:val="Listaconvietas"/>
        <w:rPr>
          <w:rFonts w:ascii="Arial" w:hAnsi="Arial" w:cs="Arial"/>
          <w:sz w:val="24"/>
          <w:szCs w:val="24"/>
        </w:rPr>
      </w:pPr>
      <w:r w:rsidRPr="00020A9C">
        <w:rPr>
          <w:rFonts w:ascii="Arial" w:hAnsi="Arial" w:cs="Arial"/>
          <w:sz w:val="24"/>
          <w:szCs w:val="24"/>
        </w:rPr>
        <w:t>• Apuntes periodísticos, gráficos y digitales.</w:t>
      </w:r>
    </w:p>
    <w:p w:rsidR="009F2C87" w:rsidRDefault="009F2C87" w:rsidP="005E1590">
      <w:pPr>
        <w:pStyle w:val="Listaconvietas"/>
      </w:pPr>
      <w:r>
        <w:tab/>
      </w:r>
      <w:r>
        <w:tab/>
      </w:r>
      <w:r>
        <w:tab/>
      </w:r>
      <w:r w:rsidR="005A639A">
        <w:t xml:space="preserve">                           </w:t>
      </w:r>
      <w:r>
        <w:tab/>
      </w:r>
    </w:p>
    <w:sectPr w:rsidR="009F2C87" w:rsidSect="00E715EA">
      <w:headerReference w:type="default" r:id="rId8"/>
      <w:pgSz w:w="11907" w:h="16840" w:code="9"/>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C4" w:rsidRDefault="003711C4" w:rsidP="00470726">
      <w:r>
        <w:separator/>
      </w:r>
    </w:p>
  </w:endnote>
  <w:endnote w:type="continuationSeparator" w:id="0">
    <w:p w:rsidR="003711C4" w:rsidRDefault="003711C4" w:rsidP="0047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C4" w:rsidRDefault="003711C4" w:rsidP="00470726">
      <w:r>
        <w:separator/>
      </w:r>
    </w:p>
  </w:footnote>
  <w:footnote w:type="continuationSeparator" w:id="0">
    <w:p w:rsidR="003711C4" w:rsidRDefault="003711C4" w:rsidP="0047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01"/>
      <w:gridCol w:w="9531"/>
    </w:tblGrid>
    <w:tr w:rsidR="005E1590" w:rsidRPr="00E715EA" w:rsidTr="00E715EA">
      <w:tc>
        <w:tcPr>
          <w:tcW w:w="1101" w:type="dxa"/>
          <w:vMerge w:val="restart"/>
          <w:tcBorders>
            <w:top w:val="single" w:sz="4" w:space="0" w:color="000000" w:themeColor="text1"/>
            <w:bottom w:val="nil"/>
            <w:right w:val="single" w:sz="4" w:space="0" w:color="000000" w:themeColor="text1"/>
          </w:tcBorders>
          <w:vAlign w:val="center"/>
        </w:tcPr>
        <w:p w:rsidR="005E1590" w:rsidRPr="00E715EA" w:rsidRDefault="00B04E2F">
          <w:pPr>
            <w:pStyle w:val="Encabezado"/>
            <w:rPr>
              <w:rFonts w:asciiTheme="minorHAnsi" w:eastAsiaTheme="minorHAnsi" w:hAnsiTheme="minorHAnsi" w:cstheme="minorBidi"/>
            </w:rPr>
          </w:pPr>
          <w:r>
            <w:rPr>
              <w:rFonts w:asciiTheme="minorHAnsi" w:eastAsiaTheme="minorHAnsi" w:hAnsiTheme="minorHAnsi" w:cstheme="minorBidi"/>
              <w:noProof/>
              <w:lang w:val="es-ES" w:eastAsia="es-ES"/>
            </w:rPr>
            <w:drawing>
              <wp:inline distT="0" distB="0" distL="0" distR="0">
                <wp:extent cx="495300" cy="601980"/>
                <wp:effectExtent l="19050" t="0" r="0" b="0"/>
                <wp:docPr id="1" name="0 Imagen"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srcRect/>
                        <a:stretch>
                          <a:fillRect/>
                        </a:stretch>
                      </pic:blipFill>
                      <pic:spPr bwMode="auto">
                        <a:xfrm>
                          <a:off x="0" y="0"/>
                          <a:ext cx="495300" cy="601980"/>
                        </a:xfrm>
                        <a:prstGeom prst="rect">
                          <a:avLst/>
                        </a:prstGeom>
                        <a:noFill/>
                        <a:ln w="9525">
                          <a:noFill/>
                          <a:miter lim="800000"/>
                          <a:headEnd/>
                          <a:tailEnd/>
                        </a:ln>
                      </pic:spPr>
                    </pic:pic>
                  </a:graphicData>
                </a:graphic>
              </wp:inline>
            </w:drawing>
          </w:r>
        </w:p>
      </w:tc>
      <w:tc>
        <w:tcPr>
          <w:tcW w:w="9531" w:type="dxa"/>
          <w:tcBorders>
            <w:left w:val="single" w:sz="4" w:space="0" w:color="000000" w:themeColor="text1"/>
          </w:tcBorders>
          <w:vAlign w:val="center"/>
        </w:tcPr>
        <w:p w:rsidR="005E1590" w:rsidRPr="00E715EA" w:rsidRDefault="005E1590" w:rsidP="00E715EA">
          <w:pPr>
            <w:pStyle w:val="Encabezado"/>
            <w:spacing w:before="120"/>
            <w:rPr>
              <w:rFonts w:ascii="Arial" w:eastAsiaTheme="minorHAnsi" w:hAnsi="Arial" w:cs="Arial"/>
              <w:b/>
              <w:sz w:val="20"/>
              <w:szCs w:val="20"/>
            </w:rPr>
          </w:pPr>
          <w:r w:rsidRPr="00E715EA">
            <w:rPr>
              <w:rFonts w:ascii="Arial" w:eastAsiaTheme="minorHAnsi" w:hAnsi="Arial" w:cs="Arial"/>
              <w:b/>
              <w:sz w:val="20"/>
              <w:szCs w:val="20"/>
            </w:rPr>
            <w:t xml:space="preserve">Escuela Nocturna – Instituto de Enseñanza Secundaria y Superior </w:t>
          </w:r>
          <w:r w:rsidR="004758D6" w:rsidRPr="00E715EA">
            <w:rPr>
              <w:rFonts w:ascii="Arial" w:eastAsiaTheme="minorHAnsi" w:hAnsi="Arial" w:cs="Arial"/>
              <w:b/>
              <w:sz w:val="20"/>
              <w:szCs w:val="20"/>
            </w:rPr>
            <w:t xml:space="preserve">  </w:t>
          </w:r>
          <w:r w:rsidR="004758D6" w:rsidRPr="00E715EA">
            <w:rPr>
              <w:rFonts w:asciiTheme="minorHAnsi" w:eastAsiaTheme="minorHAnsi" w:hAnsiTheme="minorHAnsi" w:cstheme="minorBidi"/>
              <w:b/>
              <w:sz w:val="36"/>
              <w:szCs w:val="36"/>
            </w:rPr>
            <w:t>Ciclo Lectivo 201</w:t>
          </w:r>
          <w:r w:rsidR="00222450">
            <w:rPr>
              <w:rFonts w:asciiTheme="minorHAnsi" w:eastAsiaTheme="minorHAnsi" w:hAnsiTheme="minorHAnsi" w:cstheme="minorBidi"/>
              <w:b/>
              <w:sz w:val="36"/>
              <w:szCs w:val="36"/>
            </w:rPr>
            <w:t>6</w:t>
          </w:r>
        </w:p>
      </w:tc>
    </w:tr>
    <w:tr w:rsidR="005E1590" w:rsidRPr="00E715EA" w:rsidTr="00E715EA">
      <w:trPr>
        <w:trHeight w:val="270"/>
      </w:trPr>
      <w:tc>
        <w:tcPr>
          <w:tcW w:w="1101" w:type="dxa"/>
          <w:vMerge/>
          <w:tcBorders>
            <w:top w:val="nil"/>
            <w:bottom w:val="nil"/>
            <w:right w:val="single" w:sz="4" w:space="0" w:color="000000" w:themeColor="text1"/>
          </w:tcBorders>
          <w:vAlign w:val="center"/>
        </w:tcPr>
        <w:p w:rsidR="005E1590" w:rsidRPr="00E715EA" w:rsidRDefault="005E159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4758D6" w:rsidRPr="00E715EA" w:rsidRDefault="0007701F" w:rsidP="00E715EA">
          <w:pPr>
            <w:pStyle w:val="Encabezado"/>
            <w:spacing w:before="120"/>
            <w:rPr>
              <w:rFonts w:asciiTheme="minorHAnsi" w:eastAsiaTheme="minorHAnsi" w:hAnsiTheme="minorHAnsi" w:cstheme="minorBidi"/>
              <w:b/>
              <w:sz w:val="36"/>
              <w:szCs w:val="36"/>
            </w:rPr>
          </w:pPr>
          <w:r>
            <w:rPr>
              <w:rFonts w:asciiTheme="minorHAnsi" w:eastAsiaTheme="minorHAnsi" w:hAnsiTheme="minorHAnsi" w:cstheme="minorBidi"/>
              <w:b/>
              <w:noProof/>
              <w:sz w:val="36"/>
              <w:szCs w:val="36"/>
              <w:lang w:val="es-ES" w:eastAsia="es-ES"/>
            </w:rPr>
            <mc:AlternateContent>
              <mc:Choice Requires="wps">
                <w:drawing>
                  <wp:anchor distT="0" distB="0" distL="114300" distR="114300" simplePos="0" relativeHeight="251658752" behindDoc="0" locked="0" layoutInCell="1" allowOverlap="1">
                    <wp:simplePos x="0" y="0"/>
                    <wp:positionH relativeFrom="column">
                      <wp:posOffset>4156710</wp:posOffset>
                    </wp:positionH>
                    <wp:positionV relativeFrom="paragraph">
                      <wp:posOffset>20320</wp:posOffset>
                    </wp:positionV>
                    <wp:extent cx="1749425" cy="690245"/>
                    <wp:effectExtent l="3810" t="127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19" w:rsidRPr="009F6219" w:rsidRDefault="0007701F" w:rsidP="009F6219">
                                <w:pPr>
                                  <w:jc w:val="center"/>
                                  <w:rPr>
                                    <w:b/>
                                    <w:sz w:val="32"/>
                                    <w:szCs w:val="32"/>
                                    <w:lang w:val="es-ES"/>
                                  </w:rPr>
                                </w:pPr>
                                <w:r>
                                  <w:rPr>
                                    <w:b/>
                                    <w:sz w:val="32"/>
                                    <w:szCs w:val="32"/>
                                    <w:lang w:val="es-ES"/>
                                  </w:rPr>
                                  <w:t>6º año</w:t>
                                </w:r>
                              </w:p>
                              <w:p w:rsidR="009F6219" w:rsidRPr="009F6219" w:rsidRDefault="0007701F" w:rsidP="009F6219">
                                <w:pPr>
                                  <w:jc w:val="center"/>
                                  <w:rPr>
                                    <w:b/>
                                    <w:sz w:val="32"/>
                                    <w:szCs w:val="32"/>
                                    <w:lang w:val="es-ES"/>
                                  </w:rPr>
                                </w:pPr>
                                <w:r>
                                  <w:rPr>
                                    <w:b/>
                                    <w:sz w:val="32"/>
                                    <w:szCs w:val="32"/>
                                    <w:lang w:val="es-ES"/>
                                  </w:rPr>
                                  <w:t>Ciclo orientado</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3pt;margin-top:1.6pt;width:137.75pt;height:5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" stroked="f">
                    <v:textbox inset="0,0,0,0">
                      <w:txbxContent>
                        <w:p w:rsidR="009F6219" w:rsidRPr="009F6219" w:rsidRDefault="0007701F" w:rsidP="009F6219">
                          <w:pPr>
                            <w:jc w:val="center"/>
                            <w:rPr>
                              <w:b/>
                              <w:sz w:val="32"/>
                              <w:szCs w:val="32"/>
                              <w:lang w:val="es-ES"/>
                            </w:rPr>
                          </w:pPr>
                          <w:r>
                            <w:rPr>
                              <w:b/>
                              <w:sz w:val="32"/>
                              <w:szCs w:val="32"/>
                              <w:lang w:val="es-ES"/>
                            </w:rPr>
                            <w:t>6º año</w:t>
                          </w:r>
                        </w:p>
                        <w:p w:rsidR="009F6219" w:rsidRPr="009F6219" w:rsidRDefault="0007701F" w:rsidP="009F6219">
                          <w:pPr>
                            <w:jc w:val="center"/>
                            <w:rPr>
                              <w:b/>
                              <w:sz w:val="32"/>
                              <w:szCs w:val="32"/>
                              <w:lang w:val="es-ES"/>
                            </w:rPr>
                          </w:pPr>
                          <w:r>
                            <w:rPr>
                              <w:b/>
                              <w:sz w:val="32"/>
                              <w:szCs w:val="32"/>
                              <w:lang w:val="es-ES"/>
                            </w:rPr>
                            <w:t>Ciclo orientado</w:t>
                          </w:r>
                        </w:p>
                      </w:txbxContent>
                    </v:textbox>
                  </v:shape>
                </w:pict>
              </mc:Fallback>
            </mc:AlternateContent>
          </w:r>
          <w:r>
            <w:rPr>
              <w:rFonts w:asciiTheme="minorHAnsi" w:eastAsiaTheme="minorHAnsi" w:hAnsiTheme="minorHAnsi" w:cstheme="minorBidi"/>
              <w:b/>
              <w:noProof/>
              <w:sz w:val="36"/>
              <w:szCs w:val="36"/>
              <w:lang w:val="es-ES" w:eastAsia="es-ES"/>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25400</wp:posOffset>
                    </wp:positionV>
                    <wp:extent cx="4239260" cy="374650"/>
                    <wp:effectExtent l="127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8D6" w:rsidRPr="009F6219" w:rsidRDefault="0007701F" w:rsidP="009F6219">
                                <w:pPr>
                                  <w:rPr>
                                    <w:b/>
                                    <w:sz w:val="36"/>
                                    <w:szCs w:val="36"/>
                                    <w:lang w:val="es-ES"/>
                                  </w:rPr>
                                </w:pPr>
                                <w:r>
                                  <w:rPr>
                                    <w:b/>
                                    <w:sz w:val="36"/>
                                    <w:szCs w:val="36"/>
                                    <w:lang w:val="es-ES"/>
                                  </w:rPr>
                                  <w:t xml:space="preserve">Ciudadanía y Política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15pt;margin-top:2pt;width:333.8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QhQIAABY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" stroked="f">
                    <v:textbox>
                      <w:txbxContent>
                        <w:p w:rsidR="004758D6" w:rsidRPr="009F6219" w:rsidRDefault="0007701F" w:rsidP="009F6219">
                          <w:pPr>
                            <w:rPr>
                              <w:b/>
                              <w:sz w:val="36"/>
                              <w:szCs w:val="36"/>
                              <w:lang w:val="es-ES"/>
                            </w:rPr>
                          </w:pPr>
                          <w:r>
                            <w:rPr>
                              <w:b/>
                              <w:sz w:val="36"/>
                              <w:szCs w:val="36"/>
                              <w:lang w:val="es-ES"/>
                            </w:rPr>
                            <w:t xml:space="preserve">Ciudadanía y Política </w:t>
                          </w:r>
                        </w:p>
                      </w:txbxContent>
                    </v:textbox>
                  </v:shape>
                </w:pict>
              </mc:Fallback>
            </mc:AlternateContent>
          </w:r>
          <w:r w:rsidR="004758D6" w:rsidRPr="00E715EA">
            <w:rPr>
              <w:rFonts w:asciiTheme="minorHAnsi" w:eastAsiaTheme="minorHAnsi" w:hAnsiTheme="minorHAnsi" w:cstheme="minorBidi"/>
              <w:b/>
              <w:sz w:val="36"/>
              <w:szCs w:val="36"/>
            </w:rPr>
            <w:t xml:space="preserve">                             </w:t>
          </w:r>
          <w:r w:rsidR="005E1590" w:rsidRPr="00E715EA">
            <w:rPr>
              <w:rFonts w:asciiTheme="minorHAnsi" w:eastAsiaTheme="minorHAnsi" w:hAnsiTheme="minorHAnsi" w:cstheme="minorBidi"/>
              <w:b/>
              <w:sz w:val="36"/>
              <w:szCs w:val="36"/>
            </w:rPr>
            <w:t xml:space="preserve"> </w:t>
          </w:r>
          <w:r w:rsidR="004758D6" w:rsidRPr="00E715EA">
            <w:rPr>
              <w:rFonts w:asciiTheme="minorHAnsi" w:eastAsiaTheme="minorHAnsi" w:hAnsiTheme="minorHAnsi" w:cstheme="minorBidi"/>
              <w:b/>
              <w:sz w:val="36"/>
              <w:szCs w:val="36"/>
            </w:rPr>
            <w:t xml:space="preserve">                          </w:t>
          </w:r>
        </w:p>
      </w:tc>
    </w:tr>
    <w:tr w:rsidR="005E1590" w:rsidRPr="00E715EA" w:rsidTr="00E715EA">
      <w:trPr>
        <w:trHeight w:val="270"/>
      </w:trPr>
      <w:tc>
        <w:tcPr>
          <w:tcW w:w="1101" w:type="dxa"/>
          <w:vMerge/>
          <w:tcBorders>
            <w:top w:val="nil"/>
            <w:bottom w:val="nil"/>
            <w:right w:val="single" w:sz="4" w:space="0" w:color="000000" w:themeColor="text1"/>
          </w:tcBorders>
          <w:vAlign w:val="center"/>
        </w:tcPr>
        <w:p w:rsidR="005E1590" w:rsidRPr="00E715EA" w:rsidRDefault="005E159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5E1590" w:rsidRPr="00E715EA" w:rsidRDefault="0007701F" w:rsidP="00E715EA">
          <w:pPr>
            <w:pStyle w:val="Encabezado"/>
            <w:spacing w:before="120"/>
            <w:rPr>
              <w:rFonts w:asciiTheme="minorHAnsi" w:eastAsiaTheme="minorHAnsi" w:hAnsiTheme="minorHAnsi" w:cstheme="minorBidi"/>
              <w:lang w:val="pt-BR"/>
            </w:rPr>
          </w:pPr>
          <w:r>
            <w:rPr>
              <w:rFonts w:asciiTheme="minorHAnsi" w:eastAsiaTheme="minorHAnsi" w:hAnsiTheme="minorHAnsi" w:cstheme="minorBidi"/>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59690</wp:posOffset>
                    </wp:positionV>
                    <wp:extent cx="2470150" cy="244475"/>
                    <wp:effectExtent l="0" t="254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8D6" w:rsidRDefault="0007701F" w:rsidP="004758D6">
                                <w:r>
                                  <w:t>Ramirez, Jorge</w:t>
                                </w:r>
                              </w:p>
                              <w:p w:rsidR="004758D6" w:rsidRPr="004758D6" w:rsidRDefault="004758D6" w:rsidP="004758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9.25pt;margin-top:4.7pt;width:194.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cXgwIAABY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" stroked="f">
                    <v:textbox>
                      <w:txbxContent>
                        <w:p w:rsidR="004758D6" w:rsidRDefault="0007701F" w:rsidP="004758D6">
                          <w:proofErr w:type="spellStart"/>
                          <w:r>
                            <w:t>Ramirez</w:t>
                          </w:r>
                          <w:proofErr w:type="spellEnd"/>
                          <w:r>
                            <w:t>, Jorge</w:t>
                          </w:r>
                        </w:p>
                        <w:p w:rsidR="004758D6" w:rsidRPr="004758D6" w:rsidRDefault="004758D6" w:rsidP="004758D6"/>
                      </w:txbxContent>
                    </v:textbox>
                  </v:shape>
                </w:pict>
              </mc:Fallback>
            </mc:AlternateContent>
          </w:r>
          <w:r w:rsidR="005E1590" w:rsidRPr="00E715EA">
            <w:rPr>
              <w:rFonts w:asciiTheme="minorHAnsi" w:eastAsiaTheme="minorHAnsi" w:hAnsiTheme="minorHAnsi" w:cstheme="minorBidi"/>
              <w:lang w:val="pt-BR"/>
            </w:rPr>
            <w:t>Profesor/a</w:t>
          </w:r>
          <w:r w:rsidR="004758D6" w:rsidRPr="00E715EA">
            <w:rPr>
              <w:rFonts w:asciiTheme="minorHAnsi" w:eastAsiaTheme="minorHAnsi" w:hAnsiTheme="minorHAnsi" w:cstheme="minorBidi"/>
              <w:lang w:val="pt-BR"/>
            </w:rPr>
            <w:t>:</w:t>
          </w:r>
          <w:r w:rsidR="00180055" w:rsidRPr="00E715EA">
            <w:rPr>
              <w:rFonts w:asciiTheme="minorHAnsi" w:eastAsiaTheme="minorHAnsi" w:hAnsiTheme="minorHAnsi" w:cstheme="minorBidi"/>
              <w:lang w:val="pt-BR"/>
            </w:rPr>
            <w:fldChar w:fldCharType="begin"/>
          </w:r>
          <w:r w:rsidR="009F6219" w:rsidRPr="00E715EA">
            <w:rPr>
              <w:rFonts w:asciiTheme="minorHAnsi" w:eastAsiaTheme="minorHAnsi" w:hAnsiTheme="minorHAnsi" w:cstheme="minorBidi"/>
              <w:lang w:val="pt-BR"/>
            </w:rPr>
            <w:instrText xml:space="preserve"> AUTOTEXTLIST  \* Caps  \* MERGEFORMAT </w:instrText>
          </w:r>
          <w:r w:rsidR="00180055" w:rsidRPr="00E715EA">
            <w:rPr>
              <w:rFonts w:asciiTheme="minorHAnsi" w:eastAsiaTheme="minorHAnsi" w:hAnsiTheme="minorHAnsi" w:cstheme="minorBidi"/>
              <w:lang w:val="pt-BR"/>
            </w:rPr>
            <w:fldChar w:fldCharType="end"/>
          </w:r>
        </w:p>
      </w:tc>
    </w:tr>
    <w:tr w:rsidR="005E1590" w:rsidRPr="00E715EA" w:rsidTr="00E715EA">
      <w:trPr>
        <w:trHeight w:val="270"/>
      </w:trPr>
      <w:tc>
        <w:tcPr>
          <w:tcW w:w="1101" w:type="dxa"/>
          <w:vMerge/>
          <w:tcBorders>
            <w:top w:val="nil"/>
            <w:bottom w:val="single" w:sz="4" w:space="0" w:color="000000" w:themeColor="text1"/>
            <w:right w:val="single" w:sz="4" w:space="0" w:color="000000" w:themeColor="text1"/>
          </w:tcBorders>
        </w:tcPr>
        <w:p w:rsidR="005E1590" w:rsidRPr="00E715EA" w:rsidRDefault="005E1590">
          <w:pPr>
            <w:pStyle w:val="Encabezado"/>
            <w:rPr>
              <w:rFonts w:asciiTheme="minorHAnsi" w:eastAsiaTheme="minorHAnsi" w:hAnsiTheme="minorHAnsi" w:cstheme="minorBidi"/>
              <w:lang w:val="pt-BR"/>
            </w:rPr>
          </w:pPr>
        </w:p>
      </w:tc>
      <w:tc>
        <w:tcPr>
          <w:tcW w:w="9531" w:type="dxa"/>
          <w:tcBorders>
            <w:left w:val="single" w:sz="4" w:space="0" w:color="000000" w:themeColor="text1"/>
          </w:tcBorders>
        </w:tcPr>
        <w:p w:rsidR="005E1590" w:rsidRPr="00E715EA" w:rsidRDefault="005E1590">
          <w:pPr>
            <w:pStyle w:val="Encabezado"/>
            <w:rPr>
              <w:rFonts w:asciiTheme="minorHAnsi" w:eastAsiaTheme="minorHAnsi" w:hAnsiTheme="minorHAnsi" w:cstheme="minorBidi"/>
              <w:lang w:val="pt-BR"/>
            </w:rPr>
          </w:pPr>
        </w:p>
      </w:tc>
    </w:tr>
  </w:tbl>
  <w:p w:rsidR="00470726" w:rsidRPr="005E1590" w:rsidRDefault="00470726">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51E5"/>
    <w:multiLevelType w:val="hybridMultilevel"/>
    <w:tmpl w:val="1F74F50E"/>
    <w:lvl w:ilvl="0" w:tplc="B694F1E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AA95847"/>
    <w:multiLevelType w:val="hybridMultilevel"/>
    <w:tmpl w:val="A720E018"/>
    <w:lvl w:ilvl="0" w:tplc="B694F1E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5757480"/>
    <w:multiLevelType w:val="hybridMultilevel"/>
    <w:tmpl w:val="B98E1B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A8"/>
    <w:rsid w:val="00020A9C"/>
    <w:rsid w:val="00072846"/>
    <w:rsid w:val="0007701F"/>
    <w:rsid w:val="00180055"/>
    <w:rsid w:val="001C7914"/>
    <w:rsid w:val="00222450"/>
    <w:rsid w:val="00254F9D"/>
    <w:rsid w:val="00255592"/>
    <w:rsid w:val="003040F5"/>
    <w:rsid w:val="00351C57"/>
    <w:rsid w:val="003711C4"/>
    <w:rsid w:val="003E7853"/>
    <w:rsid w:val="00470726"/>
    <w:rsid w:val="004758D6"/>
    <w:rsid w:val="005A5822"/>
    <w:rsid w:val="005A639A"/>
    <w:rsid w:val="005B4405"/>
    <w:rsid w:val="005E1590"/>
    <w:rsid w:val="0075346F"/>
    <w:rsid w:val="00761B5E"/>
    <w:rsid w:val="007C13F2"/>
    <w:rsid w:val="00807CDE"/>
    <w:rsid w:val="00863E56"/>
    <w:rsid w:val="008C426B"/>
    <w:rsid w:val="008E01AF"/>
    <w:rsid w:val="009F2C87"/>
    <w:rsid w:val="009F6219"/>
    <w:rsid w:val="00A33386"/>
    <w:rsid w:val="00A8016F"/>
    <w:rsid w:val="00AB3EDC"/>
    <w:rsid w:val="00B04E2F"/>
    <w:rsid w:val="00B27FB2"/>
    <w:rsid w:val="00C426E2"/>
    <w:rsid w:val="00D23485"/>
    <w:rsid w:val="00D43DE4"/>
    <w:rsid w:val="00D53846"/>
    <w:rsid w:val="00D549D8"/>
    <w:rsid w:val="00DB708F"/>
    <w:rsid w:val="00DE34A8"/>
    <w:rsid w:val="00E715EA"/>
    <w:rsid w:val="00EA39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D8"/>
    <w:rPr>
      <w:sz w:val="22"/>
      <w:szCs w:val="22"/>
      <w:lang w:eastAsia="en-US"/>
    </w:rPr>
  </w:style>
  <w:style w:type="paragraph" w:styleId="Ttulo1">
    <w:name w:val="heading 1"/>
    <w:basedOn w:val="Normal"/>
    <w:next w:val="Normal"/>
    <w:link w:val="Ttulo1Car"/>
    <w:qFormat/>
    <w:rsid w:val="005E1590"/>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726"/>
    <w:pPr>
      <w:tabs>
        <w:tab w:val="center" w:pos="4419"/>
        <w:tab w:val="right" w:pos="8838"/>
      </w:tabs>
    </w:pPr>
  </w:style>
  <w:style w:type="character" w:customStyle="1" w:styleId="EncabezadoCar">
    <w:name w:val="Encabezado Car"/>
    <w:basedOn w:val="Fuentedeprrafopredeter"/>
    <w:link w:val="Encabezado"/>
    <w:uiPriority w:val="99"/>
    <w:rsid w:val="00470726"/>
  </w:style>
  <w:style w:type="paragraph" w:styleId="Piedepgina">
    <w:name w:val="footer"/>
    <w:basedOn w:val="Normal"/>
    <w:link w:val="PiedepginaCar"/>
    <w:uiPriority w:val="99"/>
    <w:unhideWhenUsed/>
    <w:rsid w:val="00470726"/>
    <w:pPr>
      <w:tabs>
        <w:tab w:val="center" w:pos="4419"/>
        <w:tab w:val="right" w:pos="8838"/>
      </w:tabs>
    </w:pPr>
  </w:style>
  <w:style w:type="character" w:customStyle="1" w:styleId="PiedepginaCar">
    <w:name w:val="Pie de página Car"/>
    <w:basedOn w:val="Fuentedeprrafopredeter"/>
    <w:link w:val="Piedepgina"/>
    <w:uiPriority w:val="99"/>
    <w:rsid w:val="00470726"/>
  </w:style>
  <w:style w:type="table" w:styleId="Tablaconcuadrcula">
    <w:name w:val="Table Grid"/>
    <w:basedOn w:val="Tablanormal"/>
    <w:uiPriority w:val="59"/>
    <w:rsid w:val="0047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726"/>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726"/>
    <w:rPr>
      <w:rFonts w:ascii="Tahoma" w:hAnsi="Tahoma" w:cs="Tahoma"/>
      <w:sz w:val="16"/>
      <w:szCs w:val="16"/>
    </w:rPr>
  </w:style>
  <w:style w:type="character" w:customStyle="1" w:styleId="Ttulo1Car">
    <w:name w:val="Título 1 Car"/>
    <w:basedOn w:val="Fuentedeprrafopredeter"/>
    <w:link w:val="Ttulo1"/>
    <w:uiPriority w:val="9"/>
    <w:rsid w:val="005E1590"/>
    <w:rPr>
      <w:rFonts w:ascii="Cambria" w:eastAsia="Times New Roman" w:hAnsi="Cambria" w:cs="Times New Roman"/>
      <w:b/>
      <w:bCs/>
      <w:color w:val="365F91"/>
      <w:sz w:val="28"/>
      <w:szCs w:val="28"/>
    </w:rPr>
  </w:style>
  <w:style w:type="paragraph" w:styleId="Ttulo">
    <w:name w:val="Title"/>
    <w:basedOn w:val="Normal"/>
    <w:next w:val="Normal"/>
    <w:link w:val="TtuloCar"/>
    <w:uiPriority w:val="10"/>
    <w:qFormat/>
    <w:rsid w:val="005E15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5E1590"/>
    <w:rPr>
      <w:rFonts w:ascii="Cambria" w:eastAsia="Times New Roman" w:hAnsi="Cambria" w:cs="Times New Roman"/>
      <w:color w:val="17365D"/>
      <w:spacing w:val="5"/>
      <w:kern w:val="28"/>
      <w:sz w:val="52"/>
      <w:szCs w:val="52"/>
    </w:rPr>
  </w:style>
  <w:style w:type="paragraph" w:styleId="Listaconvietas">
    <w:name w:val="List Bullet"/>
    <w:basedOn w:val="Normal"/>
    <w:autoRedefine/>
    <w:rsid w:val="005E1590"/>
    <w:pPr>
      <w:tabs>
        <w:tab w:val="left" w:pos="993"/>
        <w:tab w:val="left" w:pos="1276"/>
      </w:tabs>
    </w:pPr>
    <w:rPr>
      <w:rFonts w:ascii="Times New Roman" w:eastAsia="Times New Roman" w:hAnsi="Times New Roman"/>
      <w:bCs/>
      <w:sz w:val="20"/>
      <w:szCs w:val="20"/>
      <w:lang w:val="es-ES" w:eastAsia="es-ES"/>
    </w:rPr>
  </w:style>
  <w:style w:type="character" w:styleId="Textodelmarcadordeposicin">
    <w:name w:val="Placeholder Text"/>
    <w:basedOn w:val="Fuentedeprrafopredeter"/>
    <w:uiPriority w:val="99"/>
    <w:semiHidden/>
    <w:rsid w:val="004758D6"/>
    <w:rPr>
      <w:color w:val="808080"/>
    </w:rPr>
  </w:style>
  <w:style w:type="paragraph" w:styleId="NormalWeb">
    <w:name w:val="Normal (Web)"/>
    <w:basedOn w:val="Normal"/>
    <w:uiPriority w:val="99"/>
    <w:semiHidden/>
    <w:unhideWhenUsed/>
    <w:rsid w:val="00E715EA"/>
    <w:pPr>
      <w:spacing w:before="100" w:beforeAutospacing="1" w:after="100" w:afterAutospacing="1"/>
    </w:pPr>
    <w:rPr>
      <w:rFonts w:ascii="Times New Roman" w:eastAsia="Times New Roman" w:hAnsi="Times New Roman"/>
      <w:sz w:val="24"/>
      <w:szCs w:val="24"/>
      <w:lang w:eastAsia="es-AR"/>
    </w:rPr>
  </w:style>
  <w:style w:type="paragraph" w:styleId="Prrafodelista">
    <w:name w:val="List Paragraph"/>
    <w:basedOn w:val="Normal"/>
    <w:uiPriority w:val="34"/>
    <w:qFormat/>
    <w:rsid w:val="00077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D8"/>
    <w:rPr>
      <w:sz w:val="22"/>
      <w:szCs w:val="22"/>
      <w:lang w:eastAsia="en-US"/>
    </w:rPr>
  </w:style>
  <w:style w:type="paragraph" w:styleId="Ttulo1">
    <w:name w:val="heading 1"/>
    <w:basedOn w:val="Normal"/>
    <w:next w:val="Normal"/>
    <w:link w:val="Ttulo1Car"/>
    <w:qFormat/>
    <w:rsid w:val="005E1590"/>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726"/>
    <w:pPr>
      <w:tabs>
        <w:tab w:val="center" w:pos="4419"/>
        <w:tab w:val="right" w:pos="8838"/>
      </w:tabs>
    </w:pPr>
  </w:style>
  <w:style w:type="character" w:customStyle="1" w:styleId="EncabezadoCar">
    <w:name w:val="Encabezado Car"/>
    <w:basedOn w:val="Fuentedeprrafopredeter"/>
    <w:link w:val="Encabezado"/>
    <w:uiPriority w:val="99"/>
    <w:rsid w:val="00470726"/>
  </w:style>
  <w:style w:type="paragraph" w:styleId="Piedepgina">
    <w:name w:val="footer"/>
    <w:basedOn w:val="Normal"/>
    <w:link w:val="PiedepginaCar"/>
    <w:uiPriority w:val="99"/>
    <w:unhideWhenUsed/>
    <w:rsid w:val="00470726"/>
    <w:pPr>
      <w:tabs>
        <w:tab w:val="center" w:pos="4419"/>
        <w:tab w:val="right" w:pos="8838"/>
      </w:tabs>
    </w:pPr>
  </w:style>
  <w:style w:type="character" w:customStyle="1" w:styleId="PiedepginaCar">
    <w:name w:val="Pie de página Car"/>
    <w:basedOn w:val="Fuentedeprrafopredeter"/>
    <w:link w:val="Piedepgina"/>
    <w:uiPriority w:val="99"/>
    <w:rsid w:val="00470726"/>
  </w:style>
  <w:style w:type="table" w:styleId="Tablaconcuadrcula">
    <w:name w:val="Table Grid"/>
    <w:basedOn w:val="Tablanormal"/>
    <w:uiPriority w:val="59"/>
    <w:rsid w:val="0047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726"/>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726"/>
    <w:rPr>
      <w:rFonts w:ascii="Tahoma" w:hAnsi="Tahoma" w:cs="Tahoma"/>
      <w:sz w:val="16"/>
      <w:szCs w:val="16"/>
    </w:rPr>
  </w:style>
  <w:style w:type="character" w:customStyle="1" w:styleId="Ttulo1Car">
    <w:name w:val="Título 1 Car"/>
    <w:basedOn w:val="Fuentedeprrafopredeter"/>
    <w:link w:val="Ttulo1"/>
    <w:uiPriority w:val="9"/>
    <w:rsid w:val="005E1590"/>
    <w:rPr>
      <w:rFonts w:ascii="Cambria" w:eastAsia="Times New Roman" w:hAnsi="Cambria" w:cs="Times New Roman"/>
      <w:b/>
      <w:bCs/>
      <w:color w:val="365F91"/>
      <w:sz w:val="28"/>
      <w:szCs w:val="28"/>
    </w:rPr>
  </w:style>
  <w:style w:type="paragraph" w:styleId="Ttulo">
    <w:name w:val="Title"/>
    <w:basedOn w:val="Normal"/>
    <w:next w:val="Normal"/>
    <w:link w:val="TtuloCar"/>
    <w:uiPriority w:val="10"/>
    <w:qFormat/>
    <w:rsid w:val="005E15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5E1590"/>
    <w:rPr>
      <w:rFonts w:ascii="Cambria" w:eastAsia="Times New Roman" w:hAnsi="Cambria" w:cs="Times New Roman"/>
      <w:color w:val="17365D"/>
      <w:spacing w:val="5"/>
      <w:kern w:val="28"/>
      <w:sz w:val="52"/>
      <w:szCs w:val="52"/>
    </w:rPr>
  </w:style>
  <w:style w:type="paragraph" w:styleId="Listaconvietas">
    <w:name w:val="List Bullet"/>
    <w:basedOn w:val="Normal"/>
    <w:autoRedefine/>
    <w:rsid w:val="005E1590"/>
    <w:pPr>
      <w:tabs>
        <w:tab w:val="left" w:pos="993"/>
        <w:tab w:val="left" w:pos="1276"/>
      </w:tabs>
    </w:pPr>
    <w:rPr>
      <w:rFonts w:ascii="Times New Roman" w:eastAsia="Times New Roman" w:hAnsi="Times New Roman"/>
      <w:bCs/>
      <w:sz w:val="20"/>
      <w:szCs w:val="20"/>
      <w:lang w:val="es-ES" w:eastAsia="es-ES"/>
    </w:rPr>
  </w:style>
  <w:style w:type="character" w:styleId="Textodelmarcadordeposicin">
    <w:name w:val="Placeholder Text"/>
    <w:basedOn w:val="Fuentedeprrafopredeter"/>
    <w:uiPriority w:val="99"/>
    <w:semiHidden/>
    <w:rsid w:val="004758D6"/>
    <w:rPr>
      <w:color w:val="808080"/>
    </w:rPr>
  </w:style>
  <w:style w:type="paragraph" w:styleId="NormalWeb">
    <w:name w:val="Normal (Web)"/>
    <w:basedOn w:val="Normal"/>
    <w:uiPriority w:val="99"/>
    <w:semiHidden/>
    <w:unhideWhenUsed/>
    <w:rsid w:val="00E715EA"/>
    <w:pPr>
      <w:spacing w:before="100" w:beforeAutospacing="1" w:after="100" w:afterAutospacing="1"/>
    </w:pPr>
    <w:rPr>
      <w:rFonts w:ascii="Times New Roman" w:eastAsia="Times New Roman" w:hAnsi="Times New Roman"/>
      <w:sz w:val="24"/>
      <w:szCs w:val="24"/>
      <w:lang w:eastAsia="es-AR"/>
    </w:rPr>
  </w:style>
  <w:style w:type="paragraph" w:styleId="Prrafodelista">
    <w:name w:val="List Paragraph"/>
    <w:basedOn w:val="Normal"/>
    <w:uiPriority w:val="34"/>
    <w:qFormat/>
    <w:rsid w:val="0007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iness\Downloads\Plantilla%20de%20Planificaci&#243;n%20anual%20y%20programa%20de%20exam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de Planificación anual y programa de examen</Template>
  <TotalTime>0</TotalTime>
  <Pages>6</Pages>
  <Words>1866</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Nocturna</cp:lastModifiedBy>
  <cp:revision>2</cp:revision>
  <dcterms:created xsi:type="dcterms:W3CDTF">2017-12-02T00:22:00Z</dcterms:created>
  <dcterms:modified xsi:type="dcterms:W3CDTF">2017-12-02T00:22:00Z</dcterms:modified>
</cp:coreProperties>
</file>